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autoSpaceDE w:val="0"/>
        <w:autoSpaceDN w:val="0"/>
        <w:adjustRightInd w:val="0"/>
        <w:spacing w:line="360" w:lineRule="auto"/>
        <w:ind w:firstLine="2240" w:firstLineChars="700"/>
        <w:jc w:val="both"/>
        <w:rPr>
          <w:rFonts w:ascii="仿宋" w:hAnsi="仿宋" w:eastAsia="仿宋"/>
          <w:sz w:val="32"/>
          <w:szCs w:val="32"/>
        </w:rPr>
      </w:pPr>
      <w:permStart w:id="0" w:edGrp="everyone"/>
      <w:permEnd w:id="0"/>
    </w:p>
    <w:p>
      <w:pPr>
        <w:tabs>
          <w:tab w:val="center" w:pos="4153"/>
        </w:tabs>
        <w:autoSpaceDE w:val="0"/>
        <w:autoSpaceDN w:val="0"/>
        <w:adjustRightInd w:val="0"/>
        <w:spacing w:line="360" w:lineRule="auto"/>
        <w:ind w:firstLine="4480" w:firstLineChars="1400"/>
        <w:jc w:val="both"/>
        <w:rPr>
          <w:rFonts w:hint="default" w:ascii="仿宋" w:hAnsi="仿宋" w:eastAsia="仿宋"/>
          <w:sz w:val="32"/>
          <w:szCs w:val="32"/>
          <w:lang w:val="en-US" w:eastAsia="zh-CN"/>
        </w:rPr>
      </w:pPr>
      <w:permStart w:id="1" w:edGrp="everyone"/>
      <w:r>
        <w:rPr>
          <w:rFonts w:ascii="仿宋" w:hAnsi="仿宋" w:eastAsia="仿宋"/>
          <w:sz w:val="32"/>
          <w:szCs w:val="32"/>
        </w:rPr>
        <w:t>合同编号：</w:t>
      </w:r>
      <w:r>
        <w:rPr>
          <w:rFonts w:hint="eastAsia" w:ascii="仿宋" w:hAnsi="仿宋" w:eastAsia="仿宋"/>
          <w:sz w:val="32"/>
          <w:szCs w:val="32"/>
          <w:lang w:val="en-US" w:eastAsia="zh-CN"/>
        </w:rPr>
        <w:t>[          ]</w:t>
      </w:r>
    </w:p>
    <w:p>
      <w:pPr>
        <w:autoSpaceDE w:val="0"/>
        <w:autoSpaceDN w:val="0"/>
        <w:adjustRightInd w:val="0"/>
        <w:spacing w:line="360" w:lineRule="auto"/>
        <w:jc w:val="both"/>
        <w:rPr>
          <w:rFonts w:hint="eastAsia" w:ascii="方正大标宋简体" w:hAnsi="方正大标宋简体" w:eastAsia="方正大标宋简体" w:cs="方正大标宋简体"/>
          <w:b/>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r>
        <w:rPr>
          <w:rFonts w:hint="eastAsia" w:ascii="方正大标宋简体" w:hAnsi="方正大标宋简体" w:eastAsia="方正大标宋简体" w:cs="方正大标宋简体"/>
          <w:b w:val="0"/>
          <w:bCs w:val="0"/>
          <w:sz w:val="44"/>
          <w:szCs w:val="44"/>
        </w:rPr>
        <w:t>【</w:t>
      </w:r>
      <w:r>
        <w:rPr>
          <w:rFonts w:hint="eastAsia" w:ascii="方正大标宋简体" w:hAnsi="方正大标宋简体" w:eastAsia="方正大标宋简体" w:cs="方正大标宋简体"/>
          <w:b w:val="0"/>
          <w:bCs w:val="0"/>
          <w:sz w:val="44"/>
          <w:szCs w:val="44"/>
          <w:lang w:val="en-US" w:eastAsia="zh-CN"/>
        </w:rPr>
        <w:t>2026年度拖拉机运输</w:t>
      </w:r>
      <w:r>
        <w:rPr>
          <w:rFonts w:hint="eastAsia" w:ascii="方正大标宋简体" w:hAnsi="方正大标宋简体" w:eastAsia="方正大标宋简体" w:cs="方正大标宋简体"/>
          <w:b w:val="0"/>
          <w:bCs w:val="0"/>
          <w:kern w:val="0"/>
          <w:sz w:val="44"/>
          <w:szCs w:val="44"/>
        </w:rPr>
        <w:t>租赁</w:t>
      </w:r>
      <w:r>
        <w:rPr>
          <w:rFonts w:hint="eastAsia" w:ascii="仿宋_GB2312" w:hAnsi="仿宋_GB2312" w:eastAsia="仿宋_GB2312" w:cs="仿宋_GB2312"/>
          <w:b w:val="0"/>
          <w:bCs w:val="0"/>
          <w:kern w:val="0"/>
          <w:sz w:val="44"/>
          <w:szCs w:val="44"/>
        </w:rPr>
        <w:t>合</w:t>
      </w:r>
      <w:r>
        <w:rPr>
          <w:rFonts w:hint="eastAsia" w:ascii="仿宋_GB2312" w:hAnsi="仿宋_GB2312" w:eastAsia="仿宋_GB2312" w:cs="仿宋_GB2312"/>
          <w:b w:val="0"/>
          <w:bCs w:val="0"/>
          <w:kern w:val="0"/>
          <w:sz w:val="44"/>
          <w:szCs w:val="44"/>
          <w:lang w:val="en-US" w:eastAsia="zh-CN"/>
        </w:rPr>
        <w:t>同</w:t>
      </w:r>
      <w:r>
        <w:rPr>
          <w:rFonts w:hint="eastAsia" w:ascii="方正大标宋简体" w:hAnsi="方正大标宋简体" w:eastAsia="方正大标宋简体" w:cs="方正大标宋简体"/>
          <w:b w:val="0"/>
          <w:bCs w:val="0"/>
          <w:sz w:val="44"/>
          <w:szCs w:val="44"/>
        </w:rPr>
        <w:t>】</w:t>
      </w:r>
    </w:p>
    <w:permEnd w:id="1"/>
    <w:p>
      <w:pPr>
        <w:autoSpaceDE w:val="0"/>
        <w:autoSpaceDN w:val="0"/>
        <w:adjustRightInd w:val="0"/>
        <w:spacing w:line="360" w:lineRule="auto"/>
        <w:ind w:firstLine="8834" w:firstLineChars="2000"/>
        <w:jc w:val="both"/>
        <w:rPr>
          <w:rFonts w:hint="eastAsia" w:ascii="宋体" w:hAnsi="宋体"/>
          <w:b/>
          <w:kern w:val="0"/>
          <w:sz w:val="44"/>
          <w:szCs w:val="4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jc w:val="center"/>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ind w:firstLine="480" w:firstLineChars="200"/>
        <w:rPr>
          <w:rFonts w:ascii="仿宋" w:hAnsi="仿宋" w:eastAsia="仿宋"/>
          <w:sz w:val="24"/>
          <w:szCs w:val="24"/>
        </w:rPr>
      </w:pPr>
      <w:r>
        <w:rPr>
          <w:rFonts w:ascii="仿宋" w:hAnsi="仿宋" w:eastAsia="仿宋"/>
          <w:sz w:val="24"/>
          <w:szCs w:val="24"/>
        </w:rPr>
        <w:t xml:space="preserve">         </w:t>
      </w:r>
    </w:p>
    <w:p>
      <w:pPr>
        <w:spacing w:line="360" w:lineRule="auto"/>
        <w:jc w:val="center"/>
        <w:rPr>
          <w:rFonts w:hint="eastAsia" w:ascii="仿宋_GB2312" w:hAnsi="仿宋_GB2312" w:eastAsia="仿宋_GB2312" w:cs="仿宋_GB2312"/>
          <w:b w:val="0"/>
          <w:bCs/>
          <w:snapToGrid w:val="0"/>
          <w:kern w:val="0"/>
          <w:sz w:val="28"/>
          <w:szCs w:val="28"/>
          <w:lang w:eastAsia="zh-CN"/>
        </w:rPr>
      </w:pPr>
      <w:permStart w:id="2" w:edGrp="everyone"/>
      <w:r>
        <w:rPr>
          <w:rFonts w:hint="eastAsia" w:ascii="仿宋_GB2312" w:hAnsi="仿宋_GB2312" w:eastAsia="仿宋_GB2312" w:cs="仿宋_GB2312"/>
          <w:b w:val="0"/>
          <w:bCs/>
          <w:snapToGrid w:val="0"/>
          <w:kern w:val="0"/>
          <w:sz w:val="28"/>
          <w:szCs w:val="28"/>
        </w:rPr>
        <w:t>甲方（出租方）：</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溧阳市溧城陈伟新机械租赁服务部</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lang w:eastAsia="zh-CN"/>
        </w:rPr>
        <w:t>身份证号码</w:t>
      </w:r>
      <w:r>
        <w:rPr>
          <w:rFonts w:hint="eastAsia" w:ascii="仿宋_GB2312" w:hAnsi="仿宋_GB2312" w:eastAsia="仿宋_GB2312" w:cs="仿宋_GB2312"/>
          <w:b w:val="0"/>
          <w:bCs/>
          <w:snapToGrid w:val="0"/>
          <w:kern w:val="0"/>
          <w:sz w:val="28"/>
          <w:szCs w:val="28"/>
        </w:rPr>
        <w:t>：</w:t>
      </w:r>
      <w:r>
        <w:rPr>
          <w:rFonts w:hint="eastAsia" w:ascii="仿宋_GB2312" w:hAnsi="仿宋_GB2312" w:eastAsia="仿宋_GB2312" w:cs="仿宋_GB2312"/>
          <w:b w:val="0"/>
          <w:bCs/>
          <w:snapToGrid w:val="0"/>
          <w:kern w:val="0"/>
          <w:sz w:val="28"/>
          <w:szCs w:val="28"/>
          <w:lang w:eastAsia="zh-CN"/>
        </w:rPr>
        <w:t>【92320481MA1XTHQ841】</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乙方（承租方）：</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溧阳水务市政工程有限公司</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社会统一信用代码：</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91320481569106264P</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签订日期：</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2026年1月</w:t>
      </w:r>
      <w:r>
        <w:rPr>
          <w:rFonts w:hint="eastAsia" w:ascii="仿宋_GB2312" w:hAnsi="仿宋_GB2312" w:eastAsia="仿宋_GB2312" w:cs="仿宋_GB2312"/>
          <w:b w:val="0"/>
          <w:bCs/>
          <w:snapToGrid w:val="0"/>
          <w:kern w:val="0"/>
          <w:sz w:val="28"/>
          <w:szCs w:val="28"/>
          <w:lang w:eastAsia="zh-CN"/>
        </w:rPr>
        <w:t>】</w:t>
      </w:r>
    </w:p>
    <w:permEnd w:id="2"/>
    <w:p>
      <w:pPr>
        <w:autoSpaceDE w:val="0"/>
        <w:autoSpaceDN w:val="0"/>
        <w:adjustRightInd w:val="0"/>
        <w:spacing w:line="360" w:lineRule="auto"/>
        <w:jc w:val="center"/>
        <w:rPr>
          <w:rFonts w:hint="eastAsia" w:ascii="方正公文小标宋" w:hAnsi="方正公文小标宋" w:eastAsia="方正公文小标宋" w:cs="方正公文小标宋"/>
          <w:b w:val="0"/>
          <w:bCs/>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permStart w:id="3" w:edGrp="everyone"/>
      <w:r>
        <w:rPr>
          <w:rFonts w:hint="eastAsia" w:ascii="方正大标宋简体" w:hAnsi="方正大标宋简体" w:eastAsia="方正大标宋简体" w:cs="方正大标宋简体"/>
          <w:b w:val="0"/>
          <w:bCs w:val="0"/>
          <w:kern w:val="0"/>
          <w:sz w:val="44"/>
          <w:szCs w:val="44"/>
          <w:lang w:eastAsia="zh-CN"/>
        </w:rPr>
        <w:t>2026年度</w:t>
      </w:r>
      <w:r>
        <w:rPr>
          <w:rFonts w:hint="eastAsia" w:ascii="方正大标宋简体" w:hAnsi="方正大标宋简体" w:eastAsia="方正大标宋简体" w:cs="方正大标宋简体"/>
          <w:b w:val="0"/>
          <w:bCs w:val="0"/>
          <w:kern w:val="0"/>
          <w:sz w:val="44"/>
          <w:szCs w:val="44"/>
        </w:rPr>
        <w:t>拖拉机运输租赁</w:t>
      </w:r>
      <w:r>
        <w:rPr>
          <w:rFonts w:hint="eastAsia" w:ascii="仿宋_GB2312" w:hAnsi="仿宋_GB2312" w:eastAsia="仿宋_GB2312" w:cs="仿宋_GB2312"/>
          <w:b w:val="0"/>
          <w:bCs w:val="0"/>
          <w:kern w:val="0"/>
          <w:sz w:val="44"/>
          <w:szCs w:val="44"/>
        </w:rPr>
        <w:t>合同</w:t>
      </w:r>
      <w:permEnd w:id="3"/>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w:t>
      </w:r>
      <w:permStart w:id="4" w:edGrp="everyone"/>
      <w:r>
        <w:rPr>
          <w:rFonts w:hint="eastAsia" w:ascii="仿宋_GB2312" w:hAnsi="仿宋_GB2312" w:eastAsia="仿宋_GB2312" w:cs="仿宋_GB2312"/>
          <w:sz w:val="28"/>
          <w:szCs w:val="28"/>
          <w:lang w:val="en-US" w:eastAsia="zh-CN"/>
        </w:rPr>
        <w:t>【溧阳市溧城陈伟新机械租赁服务部】</w:t>
      </w:r>
    </w:p>
    <w:permEnd w:id="4"/>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w:t>
      </w:r>
      <w:permStart w:id="5" w:edGrp="everyone"/>
      <w:r>
        <w:rPr>
          <w:rFonts w:hint="eastAsia" w:ascii="仿宋_GB2312" w:hAnsi="仿宋_GB2312" w:eastAsia="仿宋_GB2312" w:cs="仿宋_GB2312"/>
          <w:sz w:val="28"/>
          <w:szCs w:val="28"/>
          <w:lang w:val="en-US" w:eastAsia="zh-CN"/>
        </w:rPr>
        <w:t>【溧阳水务市政工程有限公司】</w:t>
      </w:r>
      <w:permEnd w:id="5"/>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4"/>
          <w:szCs w:val="24"/>
        </w:rPr>
      </w:pPr>
      <w:r>
        <w:rPr>
          <w:rFonts w:hint="eastAsia" w:ascii="仿宋_GB2312" w:hAnsi="仿宋_GB2312" w:eastAsia="仿宋_GB2312" w:cs="仿宋_GB2312"/>
          <w:sz w:val="28"/>
          <w:szCs w:val="28"/>
          <w:lang w:val="zh-CN"/>
        </w:rPr>
        <w:t>甲、乙双方根据《中华人民共和国民法典》等相关法律规定，按照平等互利的原则，经双方友好协商，就乙方向甲方承租机械事宜，达成协议如下：</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rPr>
        <w:t>工程</w:t>
      </w:r>
      <w:r>
        <w:rPr>
          <w:rFonts w:hint="eastAsia" w:ascii="黑体" w:hAnsi="黑体" w:eastAsia="黑体" w:cs="黑体"/>
          <w:b w:val="0"/>
          <w:bCs w:val="0"/>
          <w:sz w:val="28"/>
          <w:szCs w:val="28"/>
          <w:lang w:val="en-US" w:eastAsia="zh-CN"/>
        </w:rPr>
        <w:t>概况</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val="0"/>
          <w:sz w:val="28"/>
          <w:szCs w:val="28"/>
          <w:lang w:val="en-US" w:eastAsia="zh-CN"/>
        </w:rPr>
      </w:pPr>
      <w:permStart w:id="6" w:edGrp="everyone"/>
      <w:r>
        <w:rPr>
          <w:rFonts w:hint="eastAsia" w:ascii="仿宋_GB2312" w:hAnsi="仿宋_GB2312" w:eastAsia="仿宋_GB2312" w:cs="仿宋_GB2312"/>
          <w:b w:val="0"/>
          <w:bCs w:val="0"/>
          <w:kern w:val="2"/>
          <w:sz w:val="28"/>
          <w:szCs w:val="28"/>
          <w:lang w:val="en-US" w:eastAsia="zh-CN" w:bidi="ar-SA"/>
        </w:rPr>
        <w:t>1.</w:t>
      </w:r>
      <w:r>
        <w:rPr>
          <w:rFonts w:hint="eastAsia" w:ascii="仿宋_GB2312" w:hAnsi="仿宋_GB2312" w:eastAsia="仿宋_GB2312" w:cs="仿宋_GB2312"/>
          <w:b w:val="0"/>
          <w:bCs w:val="0"/>
          <w:sz w:val="28"/>
          <w:szCs w:val="28"/>
          <w:lang w:val="en-US" w:eastAsia="zh-CN"/>
        </w:rPr>
        <w:t>工程名称：【2026年度拖拉机运输租赁】</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lang w:val="en-US" w:eastAsia="zh-CN" w:bidi="ar-SA"/>
        </w:rPr>
        <w:t>2.</w:t>
      </w:r>
      <w:r>
        <w:rPr>
          <w:rFonts w:hint="eastAsia" w:ascii="仿宋_GB2312" w:hAnsi="仿宋_GB2312" w:eastAsia="仿宋_GB2312" w:cs="仿宋_GB2312"/>
          <w:b w:val="0"/>
          <w:bCs w:val="0"/>
          <w:sz w:val="28"/>
          <w:szCs w:val="28"/>
        </w:rPr>
        <w:t>工程地点：【</w:t>
      </w:r>
      <w:r>
        <w:rPr>
          <w:rFonts w:hint="eastAsia" w:ascii="仿宋_GB2312" w:hAnsi="仿宋_GB2312" w:eastAsia="仿宋_GB2312" w:cs="仿宋_GB2312"/>
          <w:b w:val="0"/>
          <w:bCs w:val="0"/>
          <w:sz w:val="28"/>
          <w:szCs w:val="28"/>
          <w:lang w:eastAsia="zh-CN"/>
        </w:rPr>
        <w:t>溧阳市区域</w:t>
      </w:r>
      <w:r>
        <w:rPr>
          <w:rFonts w:hint="eastAsia" w:ascii="仿宋_GB2312" w:hAnsi="仿宋_GB2312" w:eastAsia="仿宋_GB2312" w:cs="仿宋_GB2312"/>
          <w:b w:val="0"/>
          <w:bCs w:val="0"/>
          <w:sz w:val="28"/>
          <w:szCs w:val="28"/>
        </w:rPr>
        <w:t>】</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3.其他：【 / 】</w:t>
      </w:r>
      <w:r>
        <w:rPr>
          <w:rFonts w:hint="eastAsia" w:ascii="仿宋_GB2312" w:hAnsi="仿宋_GB2312" w:eastAsia="仿宋_GB2312" w:cs="仿宋_GB2312"/>
          <w:b w:val="0"/>
          <w:bCs w:val="0"/>
          <w:sz w:val="28"/>
          <w:szCs w:val="28"/>
        </w:rPr>
        <w:t xml:space="preserve">   </w:t>
      </w:r>
      <w:permEnd w:id="6"/>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sz w:val="28"/>
          <w:szCs w:val="28"/>
        </w:rPr>
        <w:t xml:space="preserve">                 </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二、关于租赁机械的具体约定：</w:t>
      </w:r>
    </w:p>
    <w:p>
      <w:pPr>
        <w:keepNext w:val="0"/>
        <w:keepLines w:val="0"/>
        <w:pageBreakBefore w:val="0"/>
        <w:kinsoku/>
        <w:wordWrap/>
        <w:overflowPunct/>
        <w:topLinePunct w:val="0"/>
        <w:autoSpaceDE/>
        <w:autoSpaceDN/>
        <w:bidi w:val="0"/>
        <w:adjustRightInd/>
        <w:snapToGrid/>
        <w:spacing w:line="480" w:lineRule="exact"/>
        <w:ind w:leftChars="0" w:firstLine="840" w:firstLineChars="300"/>
        <w:textAlignment w:val="auto"/>
        <w:rPr>
          <w:rFonts w:hint="eastAsia" w:ascii="仿宋_GB2312" w:hAnsi="仿宋_GB2312" w:eastAsia="仿宋_GB2312" w:cs="仿宋_GB2312"/>
          <w:sz w:val="28"/>
          <w:szCs w:val="28"/>
          <w:highlight w:val="yellow"/>
        </w:rPr>
      </w:pPr>
      <w:permStart w:id="7" w:edGrp="everyone"/>
      <w:r>
        <w:rPr>
          <w:rFonts w:hint="eastAsia" w:ascii="仿宋_GB2312" w:hAnsi="仿宋_GB2312" w:eastAsia="仿宋_GB2312" w:cs="仿宋_GB2312"/>
          <w:sz w:val="28"/>
          <w:szCs w:val="28"/>
          <w:highlight w:val="yellow"/>
        </w:rPr>
        <w:t>【</w:t>
      </w:r>
      <w:r>
        <w:rPr>
          <w:rFonts w:hint="eastAsia" w:ascii="仿宋_GB2312" w:hAnsi="仿宋_GB2312" w:eastAsia="仿宋_GB2312" w:cs="仿宋_GB2312"/>
          <w:sz w:val="28"/>
          <w:szCs w:val="28"/>
          <w:highlight w:val="yellow"/>
          <w:lang w:val="en-US" w:eastAsia="zh-CN"/>
        </w:rPr>
        <w:t>工程计价方式为包天，计算单价为 220.00 元/天，当天有夜间施工在24点之前结束的另计夜间施工费50元，当天夜间施工过24点且之后又连续工作超1小时的另计夜间施工费100元，天数计量和夜间施工费按实际发生情况计量，运输不分城区内外。其中包括了拖拉机使用费、驾驶员人工工资、所需油费及违规运输所产生的各类罚款。城区运输通行证费用由乙方承担，乙方不再另行支付其它费用。</w:t>
      </w:r>
      <w:r>
        <w:rPr>
          <w:rFonts w:hint="eastAsia" w:ascii="仿宋_GB2312" w:hAnsi="仿宋_GB2312" w:eastAsia="仿宋_GB2312" w:cs="仿宋_GB2312"/>
          <w:sz w:val="28"/>
          <w:szCs w:val="28"/>
          <w:highlight w:val="yellow"/>
        </w:rPr>
        <w:t>】</w:t>
      </w:r>
    </w:p>
    <w:permEnd w:id="7"/>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三、租赁期限</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总租赁期限【</w:t>
      </w:r>
      <w:permStart w:id="8" w:edGrp="everyone"/>
      <w:r>
        <w:rPr>
          <w:rFonts w:hint="eastAsia" w:ascii="仿宋_GB2312" w:hAnsi="仿宋_GB2312" w:eastAsia="仿宋_GB2312" w:cs="仿宋_GB2312"/>
          <w:sz w:val="28"/>
          <w:szCs w:val="28"/>
          <w:lang w:val="en-US" w:eastAsia="zh-CN"/>
        </w:rPr>
        <w:t>/</w:t>
      </w:r>
      <w:permEnd w:id="8"/>
      <w:r>
        <w:rPr>
          <w:rFonts w:hint="eastAsia" w:ascii="仿宋_GB2312" w:hAnsi="仿宋_GB2312" w:eastAsia="仿宋_GB2312" w:cs="仿宋_GB2312"/>
          <w:sz w:val="28"/>
          <w:szCs w:val="28"/>
          <w:lang w:val="en-US" w:eastAsia="zh-CN"/>
        </w:rPr>
        <w:t>】天，自甲方机械及操作人员到达工程现场并经乙方验收确认无误后起算，暂自【</w:t>
      </w:r>
      <w:permStart w:id="9" w:edGrp="everyone"/>
      <w:r>
        <w:rPr>
          <w:rFonts w:hint="eastAsia" w:ascii="仿宋_GB2312" w:hAnsi="仿宋_GB2312" w:eastAsia="仿宋_GB2312" w:cs="仿宋_GB2312"/>
          <w:sz w:val="28"/>
          <w:szCs w:val="28"/>
          <w:lang w:val="en-US" w:eastAsia="zh-CN"/>
        </w:rPr>
        <w:t>2026</w:t>
      </w:r>
      <w:permEnd w:id="9"/>
      <w:r>
        <w:rPr>
          <w:rFonts w:hint="eastAsia" w:ascii="仿宋_GB2312" w:hAnsi="仿宋_GB2312" w:eastAsia="仿宋_GB2312" w:cs="仿宋_GB2312"/>
          <w:sz w:val="28"/>
          <w:szCs w:val="28"/>
          <w:lang w:val="en-US" w:eastAsia="zh-CN"/>
        </w:rPr>
        <w:t>】年【</w:t>
      </w:r>
      <w:permStart w:id="10" w:edGrp="everyone"/>
      <w:r>
        <w:rPr>
          <w:rFonts w:hint="eastAsia" w:ascii="仿宋_GB2312" w:hAnsi="仿宋_GB2312" w:eastAsia="仿宋_GB2312" w:cs="仿宋_GB2312"/>
          <w:sz w:val="28"/>
          <w:szCs w:val="28"/>
          <w:lang w:val="en-US" w:eastAsia="zh-CN"/>
        </w:rPr>
        <w:t>1</w:t>
      </w:r>
      <w:permEnd w:id="10"/>
      <w:r>
        <w:rPr>
          <w:rFonts w:hint="eastAsia" w:ascii="仿宋_GB2312" w:hAnsi="仿宋_GB2312" w:eastAsia="仿宋_GB2312" w:cs="仿宋_GB2312"/>
          <w:sz w:val="28"/>
          <w:szCs w:val="28"/>
          <w:lang w:val="en-US" w:eastAsia="zh-CN"/>
        </w:rPr>
        <w:t>】月【</w:t>
      </w:r>
      <w:permStart w:id="11" w:edGrp="everyone"/>
      <w:r>
        <w:rPr>
          <w:rFonts w:hint="eastAsia" w:ascii="仿宋_GB2312" w:hAnsi="仿宋_GB2312" w:eastAsia="仿宋_GB2312" w:cs="仿宋_GB2312"/>
          <w:sz w:val="28"/>
          <w:szCs w:val="28"/>
          <w:lang w:val="en-US" w:eastAsia="zh-CN"/>
        </w:rPr>
        <w:t>1</w:t>
      </w:r>
      <w:permEnd w:id="11"/>
      <w:r>
        <w:rPr>
          <w:rFonts w:hint="eastAsia" w:ascii="仿宋_GB2312" w:hAnsi="仿宋_GB2312" w:eastAsia="仿宋_GB2312" w:cs="仿宋_GB2312"/>
          <w:sz w:val="28"/>
          <w:szCs w:val="28"/>
          <w:lang w:val="en-US" w:eastAsia="zh-CN"/>
        </w:rPr>
        <w:t xml:space="preserve">】日起至【 </w:t>
      </w:r>
      <w:permStart w:id="12" w:edGrp="everyone"/>
      <w:r>
        <w:rPr>
          <w:rFonts w:hint="eastAsia" w:ascii="仿宋_GB2312" w:hAnsi="仿宋_GB2312" w:eastAsia="仿宋_GB2312" w:cs="仿宋_GB2312"/>
          <w:sz w:val="28"/>
          <w:szCs w:val="28"/>
          <w:lang w:val="en-US" w:eastAsia="zh-CN"/>
        </w:rPr>
        <w:t>2026</w:t>
      </w:r>
      <w:permEnd w:id="12"/>
      <w:r>
        <w:rPr>
          <w:rFonts w:hint="eastAsia" w:ascii="仿宋_GB2312" w:hAnsi="仿宋_GB2312" w:eastAsia="仿宋_GB2312" w:cs="仿宋_GB2312"/>
          <w:sz w:val="28"/>
          <w:szCs w:val="28"/>
          <w:lang w:val="en-US" w:eastAsia="zh-CN"/>
        </w:rPr>
        <w:t xml:space="preserve"> 】年【</w:t>
      </w:r>
      <w:permStart w:id="13" w:edGrp="everyone"/>
      <w:r>
        <w:rPr>
          <w:rFonts w:hint="eastAsia" w:ascii="仿宋_GB2312" w:hAnsi="仿宋_GB2312" w:eastAsia="仿宋_GB2312" w:cs="仿宋_GB2312"/>
          <w:sz w:val="28"/>
          <w:szCs w:val="28"/>
          <w:lang w:val="en-US" w:eastAsia="zh-CN"/>
        </w:rPr>
        <w:t>12</w:t>
      </w:r>
      <w:permEnd w:id="13"/>
      <w:r>
        <w:rPr>
          <w:rFonts w:hint="eastAsia" w:ascii="仿宋_GB2312" w:hAnsi="仿宋_GB2312" w:eastAsia="仿宋_GB2312" w:cs="仿宋_GB2312"/>
          <w:sz w:val="28"/>
          <w:szCs w:val="28"/>
          <w:lang w:val="en-US" w:eastAsia="zh-CN"/>
        </w:rPr>
        <w:t>】月【</w:t>
      </w:r>
      <w:permStart w:id="14" w:edGrp="everyone"/>
      <w:r>
        <w:rPr>
          <w:rFonts w:hint="eastAsia" w:ascii="仿宋_GB2312" w:hAnsi="仿宋_GB2312" w:eastAsia="仿宋_GB2312" w:cs="仿宋_GB2312"/>
          <w:sz w:val="28"/>
          <w:szCs w:val="28"/>
          <w:lang w:val="en-US" w:eastAsia="zh-CN"/>
        </w:rPr>
        <w:t>31</w:t>
      </w:r>
      <w:permEnd w:id="14"/>
      <w:r>
        <w:rPr>
          <w:rFonts w:hint="eastAsia" w:ascii="仿宋_GB2312" w:hAnsi="仿宋_GB2312" w:eastAsia="仿宋_GB2312" w:cs="仿宋_GB2312"/>
          <w:sz w:val="28"/>
          <w:szCs w:val="28"/>
          <w:lang w:val="en-US" w:eastAsia="zh-CN"/>
        </w:rPr>
        <w:t>】日止。约定的租赁期限届满后，双方可根据项目情况协商确定是否续租并签署补充协议。</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四、合同总价及结算方式</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本合同</w:t>
      </w:r>
      <w:permStart w:id="15" w:edGrp="everyone"/>
      <w:r>
        <w:rPr>
          <w:rFonts w:hint="eastAsia" w:ascii="仿宋_GB2312" w:hAnsi="仿宋_GB2312" w:eastAsia="仿宋_GB2312" w:cs="仿宋_GB2312"/>
          <w:sz w:val="28"/>
          <w:szCs w:val="28"/>
          <w:lang w:val="en-US" w:eastAsia="zh-CN"/>
        </w:rPr>
        <w:t>暂定总价</w:t>
      </w:r>
      <w:permEnd w:id="15"/>
      <w:r>
        <w:rPr>
          <w:rFonts w:hint="eastAsia" w:ascii="仿宋_GB2312" w:hAnsi="仿宋_GB2312" w:eastAsia="仿宋_GB2312" w:cs="仿宋_GB2312"/>
          <w:sz w:val="28"/>
          <w:szCs w:val="28"/>
        </w:rPr>
        <w:t>为：【</w:t>
      </w:r>
      <w:permStart w:id="16" w:edGrp="everyone"/>
      <w:r>
        <w:rPr>
          <w:rFonts w:hint="eastAsia" w:ascii="仿宋_GB2312" w:hAnsi="仿宋_GB2312" w:eastAsia="仿宋_GB2312" w:cs="仿宋_GB2312"/>
          <w:sz w:val="28"/>
          <w:szCs w:val="28"/>
          <w:lang w:eastAsia="zh-CN"/>
        </w:rPr>
        <w:t>小写：</w:t>
      </w:r>
      <w:r>
        <w:rPr>
          <w:rFonts w:hint="eastAsia" w:ascii="仿宋_GB2312" w:hAnsi="仿宋_GB2312" w:eastAsia="仿宋_GB2312" w:cs="仿宋_GB2312"/>
          <w:sz w:val="28"/>
          <w:szCs w:val="28"/>
          <w:lang w:val="en-US" w:eastAsia="zh-CN"/>
        </w:rPr>
        <w:t>90000.00</w:t>
      </w:r>
      <w:permEnd w:id="16"/>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 xml:space="preserve">【 </w:t>
      </w:r>
      <w:permStart w:id="17" w:edGrp="everyone"/>
      <w:r>
        <w:rPr>
          <w:rFonts w:hint="eastAsia" w:ascii="仿宋_GB2312" w:hAnsi="仿宋_GB2312" w:eastAsia="仿宋_GB2312" w:cs="仿宋_GB2312"/>
          <w:sz w:val="28"/>
          <w:szCs w:val="28"/>
          <w:lang w:eastAsia="zh-CN"/>
        </w:rPr>
        <w:t>大写：玖万元整</w:t>
      </w:r>
      <w:permEnd w:id="17"/>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。其中不含税价为【 </w:t>
      </w:r>
      <w:permStart w:id="18" w:edGrp="everyone"/>
      <w:r>
        <w:rPr>
          <w:rFonts w:hint="eastAsia" w:ascii="仿宋_GB2312" w:hAnsi="仿宋_GB2312" w:eastAsia="仿宋_GB2312" w:cs="仿宋_GB2312"/>
          <w:sz w:val="28"/>
          <w:szCs w:val="28"/>
          <w:lang w:val="en-US" w:eastAsia="zh-CN"/>
        </w:rPr>
        <w:t>89108.91</w:t>
      </w:r>
      <w:permEnd w:id="18"/>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、税金为【</w:t>
      </w:r>
      <w:permStart w:id="19" w:edGrp="everyone"/>
      <w:r>
        <w:rPr>
          <w:rFonts w:hint="eastAsia" w:ascii="仿宋_GB2312" w:hAnsi="仿宋_GB2312" w:eastAsia="仿宋_GB2312" w:cs="仿宋_GB2312"/>
          <w:sz w:val="28"/>
          <w:szCs w:val="28"/>
          <w:lang w:val="en-US" w:eastAsia="zh-CN"/>
        </w:rPr>
        <w:t>891.09</w:t>
      </w:r>
      <w:permEnd w:id="19"/>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元。</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上述价格包括但不限于【</w:t>
      </w:r>
      <w:permStart w:id="20" w:edGrp="everyone"/>
      <w:r>
        <w:rPr>
          <w:rFonts w:hint="eastAsia" w:ascii="仿宋_GB2312" w:hAnsi="仿宋_GB2312" w:eastAsia="仿宋_GB2312" w:cs="仿宋_GB2312"/>
          <w:sz w:val="28"/>
          <w:szCs w:val="28"/>
          <w:lang w:val="en-US" w:eastAsia="zh-CN"/>
        </w:rPr>
        <w:t>税费</w:t>
      </w:r>
      <w:r>
        <w:rPr>
          <w:rFonts w:hint="eastAsia" w:ascii="仿宋_GB2312" w:hAnsi="仿宋_GB2312" w:eastAsia="仿宋_GB2312" w:cs="仿宋_GB2312"/>
          <w:sz w:val="28"/>
          <w:szCs w:val="28"/>
        </w:rPr>
        <w:t xml:space="preserve"> </w:t>
      </w:r>
      <w:permEnd w:id="20"/>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乙方履行本合同涉及或可能涉及的</w:t>
      </w:r>
      <w:r>
        <w:rPr>
          <w:rFonts w:hint="eastAsia" w:ascii="仿宋_GB2312" w:hAnsi="仿宋_GB2312" w:eastAsia="仿宋_GB2312" w:cs="仿宋_GB2312"/>
          <w:sz w:val="28"/>
          <w:szCs w:val="28"/>
        </w:rPr>
        <w:t>一切费用。</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结算</w:t>
      </w:r>
      <w:r>
        <w:rPr>
          <w:rFonts w:hint="eastAsia" w:ascii="仿宋_GB2312" w:hAnsi="仿宋_GB2312" w:eastAsia="仿宋_GB2312" w:cs="仿宋_GB2312"/>
          <w:sz w:val="28"/>
          <w:szCs w:val="28"/>
          <w:lang w:val="en-US" w:eastAsia="zh-CN"/>
        </w:rPr>
        <w:t>方式</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bCs w:val="0"/>
          <w:sz w:val="28"/>
          <w:szCs w:val="28"/>
        </w:rPr>
      </w:pPr>
      <w:permStart w:id="21" w:edGrp="everyone"/>
      <w:r>
        <w:rPr>
          <w:rFonts w:hint="eastAsia" w:ascii="仿宋_GB2312" w:hAnsi="仿宋_GB2312" w:eastAsia="仿宋_GB2312" w:cs="仿宋_GB2312"/>
          <w:bCs w:val="0"/>
          <w:sz w:val="28"/>
          <w:szCs w:val="28"/>
        </w:rPr>
        <w:t>按实际租赁天数及夜间施工费据实结算。经</w:t>
      </w:r>
      <w:r>
        <w:rPr>
          <w:rFonts w:hint="eastAsia" w:ascii="仿宋_GB2312" w:hAnsi="仿宋_GB2312" w:eastAsia="仿宋_GB2312" w:cs="仿宋_GB2312"/>
          <w:bCs w:val="0"/>
          <w:sz w:val="28"/>
          <w:szCs w:val="28"/>
          <w:lang w:eastAsia="zh-CN"/>
        </w:rPr>
        <w:t>乙</w:t>
      </w:r>
      <w:r>
        <w:rPr>
          <w:rFonts w:hint="eastAsia" w:ascii="仿宋_GB2312" w:hAnsi="仿宋_GB2312" w:eastAsia="仿宋_GB2312" w:cs="仿宋_GB2312"/>
          <w:bCs w:val="0"/>
          <w:sz w:val="28"/>
          <w:szCs w:val="28"/>
        </w:rPr>
        <w:t>方审定，计量满90天后，一周内</w:t>
      </w:r>
      <w:r>
        <w:rPr>
          <w:rFonts w:hint="eastAsia" w:ascii="仿宋_GB2312" w:hAnsi="仿宋_GB2312" w:eastAsia="仿宋_GB2312" w:cs="仿宋_GB2312"/>
          <w:bCs w:val="0"/>
          <w:sz w:val="28"/>
          <w:szCs w:val="28"/>
          <w:lang w:eastAsia="zh-CN"/>
        </w:rPr>
        <w:t>乙</w:t>
      </w:r>
      <w:r>
        <w:rPr>
          <w:rFonts w:hint="eastAsia" w:ascii="仿宋_GB2312" w:hAnsi="仿宋_GB2312" w:eastAsia="仿宋_GB2312" w:cs="仿宋_GB2312"/>
          <w:bCs w:val="0"/>
          <w:sz w:val="28"/>
          <w:szCs w:val="28"/>
        </w:rPr>
        <w:t>方一次性付清。</w:t>
      </w:r>
      <w:r>
        <w:rPr>
          <w:rFonts w:hint="eastAsia" w:ascii="仿宋_GB2312" w:hAnsi="仿宋_GB2312" w:eastAsia="仿宋_GB2312" w:cs="仿宋_GB2312"/>
          <w:bCs w:val="0"/>
          <w:sz w:val="28"/>
          <w:szCs w:val="28"/>
          <w:lang w:eastAsia="zh-CN"/>
        </w:rPr>
        <w:t>甲</w:t>
      </w:r>
      <w:r>
        <w:rPr>
          <w:rFonts w:hint="eastAsia" w:ascii="仿宋_GB2312" w:hAnsi="仿宋_GB2312" w:eastAsia="仿宋_GB2312" w:cs="仿宋_GB2312"/>
          <w:bCs w:val="0"/>
          <w:sz w:val="28"/>
          <w:szCs w:val="28"/>
        </w:rPr>
        <w:t>方需根据审定价金额向</w:t>
      </w:r>
      <w:r>
        <w:rPr>
          <w:rFonts w:hint="eastAsia" w:ascii="仿宋_GB2312" w:hAnsi="仿宋_GB2312" w:eastAsia="仿宋_GB2312" w:cs="仿宋_GB2312"/>
          <w:bCs w:val="0"/>
          <w:sz w:val="28"/>
          <w:szCs w:val="28"/>
          <w:lang w:eastAsia="zh-CN"/>
        </w:rPr>
        <w:t>乙</w:t>
      </w:r>
      <w:r>
        <w:rPr>
          <w:rFonts w:hint="eastAsia" w:ascii="仿宋_GB2312" w:hAnsi="仿宋_GB2312" w:eastAsia="仿宋_GB2312" w:cs="仿宋_GB2312"/>
          <w:bCs w:val="0"/>
          <w:sz w:val="28"/>
          <w:szCs w:val="28"/>
        </w:rPr>
        <w:t>方开具正式发票。</w:t>
      </w:r>
    </w:p>
    <w:permEnd w:id="21"/>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lang w:val="en-US" w:eastAsia="zh-CN"/>
        </w:rPr>
        <w:t>乙方若停工，应在停工之日起30个工作日内结清已经双方书面确认的结算依据中尚未支付的货款。</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本合同履行过程中，上述约定税率如因国家政策调整导致税率变化的，双方根据政策文件实施要求，按上述不含税价及调整后的税率执行。</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200"/>
        <w:textAlignment w:val="auto"/>
        <w:rPr>
          <w:rFonts w:hint="eastAsia" w:ascii="仿宋_GB2312" w:hAnsi="仿宋_GB2312" w:eastAsia="仿宋_GB2312" w:cs="仿宋_GB2312"/>
          <w:sz w:val="28"/>
          <w:szCs w:val="28"/>
        </w:rPr>
      </w:pPr>
      <w:permStart w:id="22" w:edGrp="everyone"/>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w:t>
      </w:r>
    </w:p>
    <w:permEnd w:id="22"/>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五、甲方权利义务</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甲方承诺租赁机械设备的所有权完全属于甲方，合同期间甲方将自有机械出租给乙方使用，</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rPr>
        <w:t>期间甲方配备机械操作人员，按乙方要求进行现场作业。</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甲方按本合同约定，按时提供手续合法、证照齐全、性能状况完好的机械，确保符合乙方现场作业要求；甲方提供的机械操作人员应持证上岗、技术熟练、身体健康，能够符合乙方工程现场作业要求。</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甲方确保机械租赁使用期间对机械正常使用的液压油、配件、燃料等供应保障及设备维护，且设备维护保养周期应不大于乙方现场所要求的周期，该费用已包含在合同总价当中。</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甲方操作人员必须服从乙方工程合理的调度，与乙方搞好团结，认真完成合同所约定的任务。若无故不服从乙方调度，乙方则有权要求更换该操作人员。</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必须</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w:t>
      </w:r>
      <w:r>
        <w:rPr>
          <w:rFonts w:hint="eastAsia" w:ascii="仿宋_GB2312" w:hAnsi="仿宋_GB2312" w:eastAsia="仿宋_GB2312" w:cs="仿宋_GB2312"/>
          <w:sz w:val="28"/>
          <w:szCs w:val="28"/>
        </w:rPr>
        <w:t>法律法规要求为其提供的操作人员缴纳相应的</w:t>
      </w:r>
      <w:r>
        <w:rPr>
          <w:rFonts w:hint="eastAsia" w:ascii="仿宋_GB2312" w:hAnsi="仿宋_GB2312" w:eastAsia="仿宋_GB2312" w:cs="仿宋_GB2312"/>
          <w:sz w:val="28"/>
          <w:szCs w:val="28"/>
          <w:lang w:val="en-US" w:eastAsia="zh-CN"/>
        </w:rPr>
        <w:t>社会保险</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合同履行期间甲方对其操作人员依法承担用人单位责任、以及甲方原因导致的现场安全事故责任</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应对其操作人员做好安全教育并提供必要的安全保障措施，必须遵守安全操作规程，确保安全生产，严格执行《安全生产协议书》，因甲方原因导致的人身损害及财产损失、以及安全责任的，均由甲方自行承担。</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permStart w:id="23" w:edGrp="everyone"/>
      <w:r>
        <w:rPr>
          <w:rFonts w:hint="eastAsia" w:ascii="仿宋_GB2312" w:hAnsi="仿宋_GB2312" w:eastAsia="仿宋_GB2312" w:cs="仿宋_GB2312"/>
          <w:sz w:val="28"/>
          <w:szCs w:val="28"/>
          <w:lang w:val="en-US" w:eastAsia="zh-CN"/>
        </w:rPr>
        <w:t>7.【 /】</w:t>
      </w:r>
    </w:p>
    <w:permEnd w:id="23"/>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六、乙方权利义务</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乙方负责作业现场的管理与协调，确保现场符合机械正常作业的条件。</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机械作业前，乙方负责向甲方机械操作人员进行现场交底，包括进行施工现场情况、作业区作业要求等。甲方机械操作人员在没有进行交底前，或对现场作业情况没有完全理解前，不允许进行作业，否则一切后果由甲方自行承担。</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乙方有权根据施工现场情况调整甲方作业班次，对于乙方认为不合格或不符合甲方作业要求的操作人员，有权要求甲方及时予以更换。</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乙方承诺不得擅自将机械转租他人使用，更不能将甲方机械设备转让、抵押、信托给第三者。</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乙方承诺，租赁期限内，租赁机械设备只在本合同约定的工程地点施工。</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permStart w:id="24" w:edGrp="everyone"/>
      <w:permEnd w:id="24"/>
      <w:r>
        <w:rPr>
          <w:rFonts w:hint="eastAsia" w:ascii="黑体" w:hAnsi="黑体" w:eastAsia="黑体" w:cs="黑体"/>
          <w:b w:val="0"/>
          <w:bCs w:val="0"/>
          <w:kern w:val="2"/>
          <w:sz w:val="28"/>
          <w:szCs w:val="28"/>
          <w:lang w:val="en-US" w:eastAsia="zh-CN" w:bidi="ar-SA"/>
        </w:rPr>
        <w:t>七、违约责任</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乙方应按时向甲方支付租赁期间的使用费，未能按时支付使用费的，应向甲方支付违约金，违约金标准为逾期付款总额的</w:t>
      </w:r>
      <w:r>
        <w:rPr>
          <w:rFonts w:hint="eastAsia" w:ascii="仿宋_GB2312" w:hAnsi="仿宋_GB2312" w:eastAsia="仿宋_GB2312" w:cs="仿宋_GB2312"/>
          <w:sz w:val="28"/>
          <w:szCs w:val="28"/>
          <w:lang w:eastAsia="zh-CN"/>
        </w:rPr>
        <w:t>【</w:t>
      </w:r>
      <w:permStart w:id="25" w:edGrp="everyone"/>
      <w:r>
        <w:rPr>
          <w:rFonts w:hint="eastAsia" w:ascii="仿宋_GB2312" w:hAnsi="仿宋_GB2312" w:eastAsia="仿宋_GB2312" w:cs="仿宋_GB2312"/>
          <w:sz w:val="28"/>
          <w:szCs w:val="28"/>
        </w:rPr>
        <w:t>0.2%/日</w:t>
      </w:r>
      <w:permEnd w:id="2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甲方未能按时向乙方提供符合合同约定的租赁机械、符合合同约定的操作人员的，应向乙方承担逾期期间违约金，违约金标准为合同总价的</w:t>
      </w:r>
      <w:r>
        <w:rPr>
          <w:rFonts w:hint="eastAsia" w:ascii="仿宋_GB2312" w:hAnsi="仿宋_GB2312" w:eastAsia="仿宋_GB2312" w:cs="仿宋_GB2312"/>
          <w:sz w:val="28"/>
          <w:szCs w:val="28"/>
          <w:lang w:eastAsia="zh-CN"/>
        </w:rPr>
        <w:t>【</w:t>
      </w:r>
      <w:permStart w:id="26" w:edGrp="everyone"/>
      <w:r>
        <w:rPr>
          <w:rFonts w:hint="eastAsia" w:ascii="仿宋_GB2312" w:hAnsi="仿宋_GB2312" w:eastAsia="仿宋_GB2312" w:cs="仿宋_GB2312"/>
          <w:sz w:val="28"/>
          <w:szCs w:val="28"/>
        </w:rPr>
        <w:t>0.2%/日</w:t>
      </w:r>
      <w:permEnd w:id="26"/>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，逾期超过</w:t>
      </w:r>
      <w:r>
        <w:rPr>
          <w:rFonts w:hint="eastAsia" w:ascii="仿宋_GB2312" w:hAnsi="仿宋_GB2312" w:eastAsia="仿宋_GB2312" w:cs="仿宋_GB2312"/>
          <w:sz w:val="28"/>
          <w:szCs w:val="28"/>
          <w:lang w:eastAsia="zh-CN"/>
        </w:rPr>
        <w:t>【</w:t>
      </w:r>
      <w:permStart w:id="27" w:edGrp="everyone"/>
      <w:r>
        <w:rPr>
          <w:rFonts w:hint="eastAsia" w:ascii="仿宋_GB2312" w:hAnsi="仿宋_GB2312" w:eastAsia="仿宋_GB2312" w:cs="仿宋_GB2312"/>
          <w:sz w:val="28"/>
          <w:szCs w:val="28"/>
        </w:rPr>
        <w:t>5天</w:t>
      </w:r>
      <w:permEnd w:id="27"/>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的，乙方有权解除合同，并要求甲方承担合同总价</w:t>
      </w:r>
      <w:r>
        <w:rPr>
          <w:rFonts w:hint="eastAsia" w:ascii="仿宋_GB2312" w:hAnsi="仿宋_GB2312" w:eastAsia="仿宋_GB2312" w:cs="仿宋_GB2312"/>
          <w:sz w:val="28"/>
          <w:szCs w:val="28"/>
          <w:lang w:eastAsia="zh-CN"/>
        </w:rPr>
        <w:t>【</w:t>
      </w:r>
      <w:permStart w:id="28" w:edGrp="everyone"/>
      <w:r>
        <w:rPr>
          <w:rFonts w:hint="eastAsia" w:ascii="仿宋_GB2312" w:hAnsi="仿宋_GB2312" w:eastAsia="仿宋_GB2312" w:cs="仿宋_GB2312"/>
          <w:sz w:val="28"/>
          <w:szCs w:val="28"/>
        </w:rPr>
        <w:t>20%</w:t>
      </w:r>
      <w:permEnd w:id="2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因甲方提供的机械质量问题、或操作人员问题造成乙方停工的，甲方应予24小时内调整到位，同时乙方有权要求甲方承担由此导致的一切损失，包括但不限于停工造成的实际损失以及</w:t>
      </w:r>
      <w:r>
        <w:rPr>
          <w:rFonts w:hint="eastAsia" w:ascii="仿宋_GB2312" w:hAnsi="仿宋_GB2312" w:eastAsia="仿宋_GB2312" w:cs="仿宋_GB2312"/>
          <w:sz w:val="28"/>
          <w:szCs w:val="28"/>
          <w:lang w:val="en-US" w:eastAsia="zh-CN"/>
        </w:rPr>
        <w:t>由此引发的</w:t>
      </w:r>
      <w:r>
        <w:rPr>
          <w:rFonts w:hint="eastAsia" w:ascii="仿宋_GB2312" w:hAnsi="仿宋_GB2312" w:eastAsia="仿宋_GB2312" w:cs="仿宋_GB2312"/>
          <w:sz w:val="28"/>
          <w:szCs w:val="28"/>
        </w:rPr>
        <w:t>相关费用，如工期损失、窝工损工、以及因维护合同权利产生的诉讼费、律师费、差旅费等。超过</w:t>
      </w:r>
      <w:r>
        <w:rPr>
          <w:rFonts w:hint="eastAsia" w:ascii="仿宋_GB2312" w:hAnsi="仿宋_GB2312" w:eastAsia="仿宋_GB2312" w:cs="仿宋_GB2312"/>
          <w:sz w:val="28"/>
          <w:szCs w:val="28"/>
          <w:lang w:eastAsia="zh-CN"/>
        </w:rPr>
        <w:t>【</w:t>
      </w:r>
      <w:permStart w:id="29" w:edGrp="everyone"/>
      <w:r>
        <w:rPr>
          <w:rFonts w:hint="eastAsia" w:ascii="仿宋_GB2312" w:hAnsi="仿宋_GB2312" w:eastAsia="仿宋_GB2312" w:cs="仿宋_GB2312"/>
          <w:sz w:val="28"/>
          <w:szCs w:val="28"/>
        </w:rPr>
        <w:t>3天</w:t>
      </w:r>
      <w:permEnd w:id="29"/>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仍未解决的，乙方有权解除合同，并要求甲方承担合同总价</w:t>
      </w:r>
      <w:r>
        <w:rPr>
          <w:rFonts w:hint="eastAsia" w:ascii="仿宋_GB2312" w:hAnsi="仿宋_GB2312" w:eastAsia="仿宋_GB2312" w:cs="仿宋_GB2312"/>
          <w:sz w:val="28"/>
          <w:szCs w:val="28"/>
          <w:lang w:eastAsia="zh-CN"/>
        </w:rPr>
        <w:t>【</w:t>
      </w:r>
      <w:permStart w:id="30" w:edGrp="everyone"/>
      <w:r>
        <w:rPr>
          <w:rFonts w:hint="eastAsia" w:ascii="仿宋_GB2312" w:hAnsi="仿宋_GB2312" w:eastAsia="仿宋_GB2312" w:cs="仿宋_GB2312"/>
          <w:sz w:val="28"/>
          <w:szCs w:val="28"/>
        </w:rPr>
        <w:t>20%</w:t>
      </w:r>
      <w:permEnd w:id="30"/>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permStart w:id="31" w:edGrp="everyone"/>
      <w:r>
        <w:rPr>
          <w:rFonts w:hint="eastAsia" w:ascii="仿宋_GB2312" w:hAnsi="仿宋_GB2312" w:eastAsia="仿宋_GB2312" w:cs="仿宋_GB2312"/>
          <w:sz w:val="28"/>
          <w:szCs w:val="28"/>
          <w:lang w:val="en-US" w:eastAsia="zh-CN"/>
        </w:rPr>
        <w:t>4.【乙方在合同履约过程中有以下</w:t>
      </w:r>
      <w:r>
        <w:rPr>
          <w:rFonts w:hint="eastAsia" w:ascii="仿宋_GB2312" w:hAnsi="仿宋_GB2312" w:eastAsia="仿宋_GB2312" w:cs="仿宋_GB2312"/>
          <w:sz w:val="28"/>
          <w:szCs w:val="28"/>
        </w:rPr>
        <w:t>不良行为</w:t>
      </w:r>
      <w:r>
        <w:rPr>
          <w:rFonts w:hint="eastAsia" w:ascii="仿宋_GB2312" w:hAnsi="仿宋_GB2312" w:eastAsia="仿宋_GB2312" w:cs="仿宋_GB2312"/>
          <w:sz w:val="28"/>
          <w:szCs w:val="28"/>
          <w:lang w:val="en-US" w:eastAsia="zh-CN"/>
        </w:rPr>
        <w:t>的将列入甲方受限供应商名单，一年内</w:t>
      </w:r>
      <w:r>
        <w:rPr>
          <w:rFonts w:hint="eastAsia" w:ascii="仿宋_GB2312" w:hAnsi="仿宋_GB2312" w:eastAsia="仿宋_GB2312" w:cs="仿宋_GB2312"/>
          <w:sz w:val="28"/>
          <w:szCs w:val="28"/>
        </w:rPr>
        <w:t>不得参与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的招投标和其他竞争性采购活动：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因违法违规受到刑事处罚、重大行政处罚，引发严重质量事故或生产安全事故，引发突发环境事件、生态损害赔偿等环保事件，对生产经营造成重大影响的；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擅自违反合同约定，违法将中标合同进行转让、分包或转包的；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违反合同质量管理约定，擅自降低质量、等级和售后服务，或者存在质量问题且拒不整改或整改后验收不合格的；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违反合同服务期限约定，未按期完成工程施工及未按期提供全部货物或服务，中途停止配送、施工或者变相增加费用等对生产经营造成影响的；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故意以员工、工人工资等问题挑起争议或纠纷，或鼓动员工、工人及其他人员实施围堵、闹事、请愿等干扰办公、扰乱企业经营秩序、影响社会治安的行为的；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供应商恶意投诉、起诉或存在诬告、陷害、诽谤行为的；</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利用不正当手段谋取利益，严重破坏市场公平竞争秩序和社会正常秩序，对生产经营造成重大影响的</w:t>
      </w:r>
      <w:r>
        <w:rPr>
          <w:rFonts w:hint="eastAsia" w:ascii="仿宋_GB2312" w:hAnsi="仿宋_GB2312" w:eastAsia="仿宋_GB2312" w:cs="仿宋_GB2312"/>
          <w:sz w:val="28"/>
          <w:szCs w:val="28"/>
          <w:lang w:val="en-US" w:eastAsia="zh-CN"/>
        </w:rPr>
        <w:t>。 】</w:t>
      </w:r>
    </w:p>
    <w:permEnd w:id="31"/>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八、知识产权</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甲方应保证，乙方在中华人民共和国使用该租赁物或租赁物的任何一部</w:t>
      </w:r>
      <w:r>
        <w:rPr>
          <w:rFonts w:hint="eastAsia" w:ascii="仿宋_GB2312" w:hAnsi="仿宋_GB2312" w:eastAsia="仿宋_GB2312" w:cs="仿宋_GB2312"/>
          <w:sz w:val="28"/>
          <w:szCs w:val="28"/>
          <w:lang w:val="en-US" w:eastAsia="zh-CN"/>
        </w:rPr>
        <w:t>分</w:t>
      </w:r>
      <w:r>
        <w:rPr>
          <w:rFonts w:hint="eastAsia" w:ascii="仿宋_GB2312" w:hAnsi="仿宋_GB2312" w:eastAsia="仿宋_GB2312" w:cs="仿宋_GB2312"/>
          <w:sz w:val="28"/>
          <w:szCs w:val="28"/>
        </w:rPr>
        <w:t>时，免受第三方提出的侵犯其所有权、使用权，以及专利权、商标权或其他知识产权的起诉。如发生此类纠纷，由甲方承担一切责任。</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甲方为执行本合同而提供的技术资料、软件的使用权归乙方所有。</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九、保险</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根据本合同关于产权与风险转移条款规定，甲方承担租赁物使用期间的所有风险。因此，甲方应按货物总价为货物投保强制险，并为派往乙方服务的人员投保人身险、保险费用均由甲方负责。</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十、不可抗力</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受阻一方应在不可抗力事件发生后，尽快通知对方，并于事件发生后14天内将有关部门出具的证明文件用特快专递寄给对方审阅确认。一旦不可抗力事件的影响持续60天以上，双方应通过友好协商在合理的时间内达成进一步履行合同的协议或解除合同。</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十一、争端的解决</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本合同履行过程中若发生纠纷，甲乙双方应及时协商解决，协商未果，由工程所在地人民法院裁决，其他法院无权管辖。</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十二、适用法律</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本合同按照中华人民共和国的法律进行解释。</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十三、通知及送达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本合同双方指定的履约对接人如下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双方</w:t>
      </w:r>
      <w:r>
        <w:rPr>
          <w:rFonts w:hint="eastAsia" w:ascii="仿宋_GB2312" w:hAnsi="仿宋_GB2312" w:eastAsia="仿宋_GB2312" w:cs="仿宋_GB2312"/>
          <w:sz w:val="28"/>
          <w:szCs w:val="28"/>
        </w:rPr>
        <w:t>同意以</w:t>
      </w:r>
      <w:r>
        <w:rPr>
          <w:rFonts w:hint="eastAsia" w:ascii="仿宋_GB2312" w:hAnsi="仿宋_GB2312" w:eastAsia="仿宋_GB2312" w:cs="仿宋_GB2312"/>
          <w:sz w:val="28"/>
          <w:szCs w:val="28"/>
          <w:lang w:val="en-US" w:eastAsia="zh-CN"/>
        </w:rPr>
        <w:t>本合同</w:t>
      </w:r>
      <w:r>
        <w:rPr>
          <w:rFonts w:hint="eastAsia" w:ascii="仿宋_GB2312" w:hAnsi="仿宋_GB2312" w:eastAsia="仿宋_GB2312" w:cs="仿宋_GB2312"/>
          <w:sz w:val="28"/>
          <w:szCs w:val="28"/>
        </w:rPr>
        <w:t>载明的</w:t>
      </w:r>
      <w:r>
        <w:rPr>
          <w:rFonts w:hint="eastAsia" w:ascii="仿宋_GB2312" w:hAnsi="仿宋_GB2312" w:eastAsia="仿宋_GB2312" w:cs="仿宋_GB2312"/>
          <w:sz w:val="28"/>
          <w:szCs w:val="28"/>
          <w:lang w:val="en-US" w:eastAsia="zh-CN"/>
        </w:rPr>
        <w:t>以下</w:t>
      </w:r>
      <w:r>
        <w:rPr>
          <w:rFonts w:hint="eastAsia" w:ascii="仿宋_GB2312" w:hAnsi="仿宋_GB2312" w:eastAsia="仿宋_GB2312" w:cs="仿宋_GB2312"/>
          <w:sz w:val="28"/>
          <w:szCs w:val="28"/>
        </w:rPr>
        <w:t>地址、电话、联系人</w:t>
      </w:r>
      <w:r>
        <w:rPr>
          <w:rFonts w:hint="eastAsia" w:ascii="仿宋_GB2312" w:hAnsi="仿宋_GB2312" w:eastAsia="仿宋_GB2312" w:cs="仿宋_GB2312"/>
          <w:sz w:val="28"/>
          <w:szCs w:val="28"/>
          <w:lang w:val="en-US" w:eastAsia="zh-CN"/>
        </w:rPr>
        <w:t>作为</w:t>
      </w:r>
      <w:r>
        <w:rPr>
          <w:rFonts w:hint="eastAsia" w:ascii="仿宋_GB2312" w:hAnsi="仿宋_GB2312" w:eastAsia="仿宋_GB2312" w:cs="仿宋_GB2312"/>
          <w:sz w:val="28"/>
          <w:szCs w:val="28"/>
        </w:rPr>
        <w:t>接收合同履行过程中向其发出的各类信函或通知。</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permStart w:id="32" w:edGrp="everyone"/>
      <w:r>
        <w:rPr>
          <w:rFonts w:hint="eastAsia" w:ascii="仿宋_GB2312" w:hAnsi="仿宋_GB2312" w:eastAsia="仿宋_GB2312" w:cs="仿宋_GB2312"/>
          <w:sz w:val="28"/>
          <w:szCs w:val="28"/>
        </w:rPr>
        <w:t>甲方联系人：【</w:t>
      </w:r>
      <w:r>
        <w:rPr>
          <w:rFonts w:hint="eastAsia" w:ascii="仿宋_GB2312" w:hAnsi="仿宋_GB2312" w:eastAsia="仿宋_GB2312" w:cs="仿宋_GB2312"/>
          <w:sz w:val="28"/>
          <w:szCs w:val="28"/>
          <w:lang w:eastAsia="zh-CN"/>
        </w:rPr>
        <w:t>费进如</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13585420501</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乙方联系人：【</w:t>
      </w:r>
      <w:r>
        <w:rPr>
          <w:rFonts w:hint="eastAsia" w:ascii="仿宋_GB2312" w:hAnsi="仿宋_GB2312" w:eastAsia="仿宋_GB2312" w:cs="仿宋_GB2312"/>
          <w:sz w:val="28"/>
          <w:szCs w:val="28"/>
          <w:lang w:val="en-US" w:eastAsia="zh-CN"/>
        </w:rPr>
        <w:t xml:space="preserve">   /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 xml:space="preserve">    /      </w:t>
      </w:r>
      <w:r>
        <w:rPr>
          <w:rFonts w:hint="eastAsia" w:ascii="仿宋_GB2312" w:hAnsi="仿宋_GB2312" w:eastAsia="仿宋_GB2312" w:cs="仿宋_GB2312"/>
          <w:sz w:val="28"/>
          <w:szCs w:val="28"/>
        </w:rPr>
        <w:t>】</w:t>
      </w:r>
    </w:p>
    <w:permEnd w:id="32"/>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任何根据</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合同发出的文件，可以</w:t>
      </w:r>
      <w:r>
        <w:rPr>
          <w:rFonts w:hint="eastAsia" w:ascii="仿宋_GB2312" w:hAnsi="仿宋_GB2312" w:eastAsia="仿宋_GB2312" w:cs="仿宋_GB2312"/>
          <w:sz w:val="28"/>
          <w:szCs w:val="28"/>
          <w:lang w:val="en-US" w:eastAsia="zh-CN"/>
        </w:rPr>
        <w:t>当面送达</w:t>
      </w:r>
      <w:r>
        <w:rPr>
          <w:rFonts w:hint="eastAsia" w:ascii="仿宋_GB2312" w:hAnsi="仿宋_GB2312" w:eastAsia="仿宋_GB2312" w:cs="仿宋_GB2312"/>
          <w:sz w:val="28"/>
          <w:szCs w:val="28"/>
        </w:rPr>
        <w:t>或邮寄方式送达至对方在</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载明</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地址，任何一方变更送达地址</w:t>
      </w:r>
      <w:permStart w:id="33" w:edGrp="everyone"/>
      <w:permEnd w:id="33"/>
      <w:r>
        <w:rPr>
          <w:rFonts w:hint="eastAsia" w:ascii="仿宋_GB2312" w:hAnsi="仿宋_GB2312" w:eastAsia="仿宋_GB2312" w:cs="仿宋_GB2312"/>
          <w:sz w:val="28"/>
          <w:szCs w:val="28"/>
        </w:rPr>
        <w:t>应及时书面通知对方，若因怠于通知变更信息或提供的信息不准确造成无法送达的，视为送达。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w:t>
      </w:r>
      <w:r>
        <w:rPr>
          <w:rFonts w:hint="eastAsia" w:ascii="仿宋_GB2312" w:hAnsi="仿宋_GB2312" w:eastAsia="仿宋_GB2312" w:cs="仿宋_GB2312"/>
          <w:sz w:val="28"/>
          <w:szCs w:val="28"/>
          <w:lang w:val="en-US" w:eastAsia="zh-CN"/>
        </w:rPr>
        <w:t>当面送达</w:t>
      </w:r>
      <w:r>
        <w:rPr>
          <w:rFonts w:hint="eastAsia" w:ascii="仿宋_GB2312" w:hAnsi="仿宋_GB2312" w:eastAsia="仿宋_GB2312" w:cs="仿宋_GB2312"/>
          <w:sz w:val="28"/>
          <w:szCs w:val="28"/>
        </w:rPr>
        <w:t>方式发出的文件，</w:t>
      </w:r>
      <w:r>
        <w:rPr>
          <w:rFonts w:hint="eastAsia" w:ascii="仿宋_GB2312" w:hAnsi="仿宋_GB2312" w:eastAsia="仿宋_GB2312" w:cs="仿宋_GB2312"/>
          <w:sz w:val="28"/>
          <w:szCs w:val="28"/>
          <w:lang w:val="en-US" w:eastAsia="zh-CN"/>
        </w:rPr>
        <w:t>以对方签收</w:t>
      </w:r>
      <w:r>
        <w:rPr>
          <w:rFonts w:hint="eastAsia" w:ascii="仿宋_GB2312" w:hAnsi="仿宋_GB2312" w:eastAsia="仿宋_GB2312" w:cs="仿宋_GB2312"/>
          <w:sz w:val="28"/>
          <w:szCs w:val="28"/>
        </w:rPr>
        <w:t>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（2）通过邮寄方式寄送至对方在</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载明地址的文件，在对方签收时视为送达或在文件寄送后三个工作日视为送达；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3.本</w:t>
      </w:r>
      <w:r>
        <w:rPr>
          <w:rFonts w:hint="eastAsia" w:ascii="仿宋_GB2312" w:hAnsi="仿宋_GB2312" w:eastAsia="仿宋_GB2312" w:cs="仿宋_GB2312"/>
          <w:sz w:val="28"/>
          <w:szCs w:val="28"/>
        </w:rPr>
        <w:t>合同载明地址即为司法文书送达的有效地址，向以上通讯地址送达的司法文书均视为有效送达，无论是否发生拒收、退件、无人签收、他人代收或其他无法送达的情形的，均不影响司法送达的效力。</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双方共同确认：上述送达方式适用于各个司法阶段，包括但不限于仲裁、一审、二审、再审、执行以及督促程序</w:t>
      </w:r>
      <w:r>
        <w:rPr>
          <w:rFonts w:hint="eastAsia" w:ascii="仿宋_GB2312" w:hAnsi="仿宋_GB2312" w:eastAsia="仿宋_GB2312" w:cs="仿宋_GB2312"/>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十四、生效条款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34" w:edGrp="everyone"/>
      <w:r>
        <w:rPr>
          <w:rFonts w:hint="eastAsia" w:ascii="仿宋_GB2312" w:hAnsi="仿宋_GB2312" w:eastAsia="仿宋_GB2312" w:cs="仿宋_GB2312"/>
          <w:sz w:val="28"/>
          <w:szCs w:val="28"/>
          <w:lang w:eastAsia="zh-CN"/>
        </w:rPr>
        <w:t>肆</w:t>
      </w:r>
      <w:permEnd w:id="34"/>
      <w:r>
        <w:rPr>
          <w:rFonts w:hint="eastAsia" w:ascii="仿宋_GB2312" w:hAnsi="仿宋_GB2312" w:eastAsia="仿宋_GB2312" w:cs="仿宋_GB2312"/>
          <w:sz w:val="28"/>
          <w:szCs w:val="28"/>
        </w:rPr>
        <w:t>】份，甲方执【</w:t>
      </w:r>
      <w:permStart w:id="35" w:edGrp="everyone"/>
      <w:r>
        <w:rPr>
          <w:rFonts w:hint="eastAsia" w:ascii="仿宋_GB2312" w:hAnsi="仿宋_GB2312" w:eastAsia="仿宋_GB2312" w:cs="仿宋_GB2312"/>
          <w:sz w:val="28"/>
          <w:szCs w:val="28"/>
          <w:lang w:eastAsia="zh-CN"/>
        </w:rPr>
        <w:t>贰</w:t>
      </w:r>
      <w:permEnd w:id="35"/>
      <w:r>
        <w:rPr>
          <w:rFonts w:hint="eastAsia" w:ascii="仿宋_GB2312" w:hAnsi="仿宋_GB2312" w:eastAsia="仿宋_GB2312" w:cs="仿宋_GB2312"/>
          <w:sz w:val="28"/>
          <w:szCs w:val="28"/>
        </w:rPr>
        <w:t>】  份，乙方执【</w:t>
      </w:r>
      <w:permStart w:id="36" w:edGrp="everyone"/>
      <w:r>
        <w:rPr>
          <w:rFonts w:hint="eastAsia" w:ascii="仿宋_GB2312" w:hAnsi="仿宋_GB2312" w:eastAsia="仿宋_GB2312" w:cs="仿宋_GB2312"/>
          <w:sz w:val="28"/>
          <w:szCs w:val="28"/>
          <w:lang w:eastAsia="zh-CN"/>
        </w:rPr>
        <w:t>贰</w:t>
      </w:r>
      <w:permEnd w:id="36"/>
      <w:r>
        <w:rPr>
          <w:rFonts w:hint="eastAsia" w:ascii="仿宋_GB2312" w:hAnsi="仿宋_GB2312" w:eastAsia="仿宋_GB2312" w:cs="仿宋_GB2312"/>
          <w:sz w:val="28"/>
          <w:szCs w:val="28"/>
        </w:rPr>
        <w:t xml:space="preserve"> 】份。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textAlignment w:val="auto"/>
        <w:rPr>
          <w:rFonts w:hint="eastAsia" w:ascii="仿宋_GB2312" w:hAnsi="仿宋_GB2312" w:eastAsia="仿宋_GB2312" w:cs="仿宋_GB2312"/>
          <w:kern w:val="0"/>
          <w:sz w:val="28"/>
          <w:szCs w:val="28"/>
          <w:highlight w:val="yellow"/>
        </w:rPr>
      </w:pPr>
      <w:r>
        <w:rPr>
          <w:rFonts w:hint="eastAsia" w:ascii="黑体" w:hAnsi="黑体" w:eastAsia="黑体" w:cs="黑体"/>
          <w:b w:val="0"/>
          <w:bCs w:val="0"/>
          <w:kern w:val="2"/>
          <w:sz w:val="28"/>
          <w:szCs w:val="28"/>
          <w:lang w:val="en-US" w:eastAsia="zh-CN" w:bidi="ar-SA"/>
        </w:rPr>
        <w:t>十五、其他约定：</w:t>
      </w:r>
      <w:r>
        <w:rPr>
          <w:rFonts w:hint="eastAsia" w:ascii="仿宋_GB2312" w:hAnsi="仿宋_GB2312" w:eastAsia="仿宋_GB2312" w:cs="仿宋_GB2312"/>
          <w:sz w:val="28"/>
          <w:szCs w:val="28"/>
        </w:rPr>
        <w:t>【</w:t>
      </w:r>
      <w:permStart w:id="37" w:edGrp="everyone"/>
      <w:r>
        <w:rPr>
          <w:rFonts w:hint="eastAsia" w:ascii="仿宋_GB2312" w:hAnsi="仿宋_GB2312" w:eastAsia="仿宋_GB2312" w:cs="仿宋_GB2312"/>
          <w:sz w:val="28"/>
          <w:szCs w:val="28"/>
          <w:lang w:val="en-US" w:eastAsia="zh-CN"/>
        </w:rPr>
        <w:t xml:space="preserve">   </w:t>
      </w:r>
      <w:permEnd w:id="37"/>
      <w:r>
        <w:rPr>
          <w:rFonts w:hint="eastAsia" w:ascii="仿宋_GB2312" w:hAnsi="仿宋_GB2312" w:eastAsia="仿宋_GB2312" w:cs="仿宋_GB2312"/>
          <w:sz w:val="28"/>
          <w:szCs w:val="28"/>
        </w:rPr>
        <w:t>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24"/>
          <w:szCs w:val="24"/>
        </w:rPr>
      </w:pP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ermStart w:id="38" w:edGrp="everyone"/>
      <w:r>
        <w:rPr>
          <w:rFonts w:hint="eastAsia" w:ascii="仿宋_GB2312" w:hAnsi="仿宋_GB2312" w:eastAsia="仿宋_GB2312" w:cs="仿宋_GB2312"/>
          <w:sz w:val="28"/>
          <w:szCs w:val="28"/>
          <w:lang w:val="en-US" w:eastAsia="zh-CN"/>
        </w:rPr>
        <w:t>1.安全生产</w:t>
      </w:r>
      <w:r>
        <w:rPr>
          <w:rFonts w:hint="eastAsia" w:ascii="仿宋_GB2312" w:hAnsi="仿宋_GB2312" w:eastAsia="仿宋_GB2312" w:cs="仿宋_GB2312"/>
          <w:sz w:val="28"/>
          <w:szCs w:val="28"/>
        </w:rPr>
        <w:t>协议书</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2.廉政协议书</w:t>
      </w:r>
    </w:p>
    <w:permEnd w:id="38"/>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sz w:val="24"/>
          <w:szCs w:val="24"/>
        </w:rPr>
      </w:pPr>
    </w:p>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sz w:val="24"/>
          <w:szCs w:val="24"/>
        </w:rPr>
      </w:pP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default" w:ascii="仿宋_GB2312" w:hAnsi="仿宋_GB2312" w:eastAsia="仿宋_GB2312" w:cs="仿宋_GB2312"/>
          <w:sz w:val="28"/>
          <w:szCs w:val="28"/>
          <w:lang w:val="en-US"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w:t>
      </w:r>
    </w:p>
    <w:p>
      <w:pPr>
        <w:spacing w:line="500" w:lineRule="exact"/>
        <w:ind w:firstLine="480" w:firstLineChars="200"/>
        <w:rPr>
          <w:rFonts w:ascii="仿宋" w:hAnsi="仿宋" w:eastAsia="仿宋"/>
          <w:sz w:val="24"/>
          <w:szCs w:val="24"/>
        </w:rPr>
      </w:pPr>
    </w:p>
    <w:tbl>
      <w:tblPr>
        <w:tblStyle w:val="8"/>
        <w:tblW w:w="9354" w:type="dxa"/>
        <w:jc w:val="center"/>
        <w:tblLayout w:type="fixed"/>
        <w:tblCellMar>
          <w:top w:w="0" w:type="dxa"/>
          <w:left w:w="0" w:type="dxa"/>
          <w:bottom w:w="0" w:type="dxa"/>
          <w:right w:w="0" w:type="dxa"/>
        </w:tblCellMar>
      </w:tblPr>
      <w:tblGrid>
        <w:gridCol w:w="1382"/>
        <w:gridCol w:w="270"/>
        <w:gridCol w:w="2872"/>
        <w:gridCol w:w="240"/>
        <w:gridCol w:w="1313"/>
        <w:gridCol w:w="420"/>
        <w:gridCol w:w="2857"/>
      </w:tblGrid>
      <w:tr>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eastAsia" w:ascii="仿宋_GB2312" w:hAnsi="Calibri" w:eastAsia="仿宋_GB2312" w:cs="仿宋_GB2312"/>
                <w:color w:val="000000"/>
                <w:kern w:val="2"/>
                <w:sz w:val="24"/>
                <w:szCs w:val="24"/>
                <w:lang w:val="en-US" w:eastAsia="zh-CN"/>
              </w:rPr>
            </w:pPr>
            <w:r>
              <w:rPr>
                <w:rFonts w:hint="eastAsia" w:ascii="仿宋_GB2312" w:hAnsi="Calibri" w:eastAsia="仿宋_GB2312" w:cs="仿宋_GB2312"/>
                <w:color w:val="000000"/>
                <w:kern w:val="2"/>
                <w:sz w:val="24"/>
                <w:szCs w:val="24"/>
                <w:lang w:val="en-US" w:eastAsia="zh-CN"/>
              </w:rPr>
              <w:t>甲    方</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lang w:val="en-US" w:eastAsia="zh-CN"/>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乙    方</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275"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62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50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39" w:edGrp="everyone" w:colFirst="2" w:colLast="2"/>
            <w:permStart w:id="40" w:edGrp="everyone" w:colFirst="3" w:colLast="3"/>
            <w:permStart w:id="41" w:edGrp="everyone" w:colFirst="6" w:colLast="6"/>
            <w:r>
              <w:rPr>
                <w:rFonts w:hint="default" w:ascii="仿宋_GB2312" w:hAnsi="Calibri" w:eastAsia="仿宋_GB2312" w:cs="仿宋_GB2312"/>
                <w:color w:val="000000"/>
                <w:kern w:val="2"/>
                <w:sz w:val="24"/>
                <w:szCs w:val="24"/>
                <w:lang w:val="en-US" w:eastAsia="zh-CN" w:bidi="ar"/>
              </w:rPr>
              <w:t>联络地址</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联络地址</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39"/>
      <w:permEnd w:id="40"/>
      <w:permEnd w:id="41"/>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42" w:edGrp="everyone" w:colFirst="2" w:colLast="2"/>
            <w:permStart w:id="43" w:edGrp="everyone" w:colFirst="6" w:colLast="6"/>
            <w:r>
              <w:rPr>
                <w:rFonts w:hint="default" w:ascii="仿宋_GB2312" w:hAnsi="Calibri" w:eastAsia="仿宋_GB2312" w:cs="仿宋_GB2312"/>
                <w:color w:val="000000"/>
                <w:kern w:val="2"/>
                <w:sz w:val="24"/>
                <w:szCs w:val="24"/>
                <w:lang w:val="en-US" w:eastAsia="zh-CN" w:bidi="ar"/>
              </w:rPr>
              <w:t>开户银行</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开户银行</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42"/>
      <w:permEnd w:id="43"/>
      <w:tr>
        <w:tblPrEx>
          <w:tblCellMar>
            <w:top w:w="0" w:type="dxa"/>
            <w:left w:w="0" w:type="dxa"/>
            <w:bottom w:w="0" w:type="dxa"/>
            <w:right w:w="0" w:type="dxa"/>
          </w:tblCellMar>
        </w:tblPrEx>
        <w:trPr>
          <w:cantSplit/>
          <w:trHeight w:val="28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44" w:edGrp="everyone" w:colFirst="2" w:colLast="2"/>
            <w:permStart w:id="45" w:edGrp="everyone" w:colFirst="6" w:colLast="6"/>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44"/>
      <w:permEnd w:id="45"/>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46" w:edGrp="everyone" w:colFirst="2" w:colLast="2"/>
            <w:permStart w:id="47" w:edGrp="everyone" w:colFirst="6" w:colLast="6"/>
            <w:r>
              <w:rPr>
                <w:rFonts w:hint="default" w:ascii="仿宋_GB2312" w:hAnsi="Calibri" w:eastAsia="仿宋_GB2312" w:cs="仿宋_GB2312"/>
                <w:color w:val="000000"/>
                <w:kern w:val="2"/>
                <w:sz w:val="24"/>
                <w:szCs w:val="24"/>
                <w:lang w:val="en-US" w:eastAsia="zh-CN" w:bidi="ar"/>
              </w:rPr>
              <w:t>邮政编码</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邮政编码</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46"/>
      <w:permEnd w:id="47"/>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48" w:edGrp="everyone" w:colFirst="2" w:colLast="2"/>
            <w:permStart w:id="49" w:edGrp="everyone" w:colFirst="6" w:colLast="6"/>
            <w:r>
              <w:rPr>
                <w:rFonts w:hint="default" w:ascii="仿宋_GB2312" w:hAnsi="Calibri" w:eastAsia="仿宋_GB2312" w:cs="仿宋_GB2312"/>
                <w:color w:val="000000"/>
                <w:kern w:val="2"/>
                <w:sz w:val="24"/>
                <w:szCs w:val="24"/>
                <w:lang w:val="en-US" w:eastAsia="zh-CN" w:bidi="ar"/>
              </w:rPr>
              <w:t>电    话</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电    话</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48"/>
      <w:permEnd w:id="49"/>
      <w:tr>
        <w:tblPrEx>
          <w:tblCellMar>
            <w:top w:w="0" w:type="dxa"/>
            <w:left w:w="0" w:type="dxa"/>
            <w:bottom w:w="0" w:type="dxa"/>
            <w:right w:w="0" w:type="dxa"/>
          </w:tblCellMar>
        </w:tblPrEx>
        <w:trPr>
          <w:cantSplit/>
          <w:trHeight w:val="38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57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50" w:edGrp="everyone" w:colFirst="2" w:colLast="2"/>
            <w:permStart w:id="51" w:edGrp="everyone" w:colFirst="6" w:colLast="6"/>
            <w:r>
              <w:rPr>
                <w:rFonts w:hint="default" w:ascii="仿宋_GB2312" w:hAnsi="Calibri" w:eastAsia="仿宋_GB2312" w:cs="仿宋_GB2312"/>
                <w:color w:val="000000"/>
                <w:kern w:val="2"/>
                <w:sz w:val="24"/>
                <w:szCs w:val="24"/>
                <w:lang w:val="en-US" w:eastAsia="zh-CN" w:bidi="ar"/>
              </w:rPr>
              <w:t>传    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传    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50"/>
      <w:permEnd w:id="51"/>
    </w:tbl>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rPr>
          <w:rFonts w:ascii="仿宋" w:hAnsi="仿宋" w:eastAsia="仿宋"/>
          <w:sz w:val="28"/>
          <w:szCs w:val="28"/>
        </w:rPr>
      </w:pPr>
      <w:permStart w:id="52" w:edGrp="everyone"/>
      <w:r>
        <w:rPr>
          <w:rFonts w:hint="eastAsia" w:ascii="仿宋" w:hAnsi="仿宋" w:eastAsia="仿宋"/>
          <w:sz w:val="28"/>
          <w:szCs w:val="28"/>
        </w:rPr>
        <w:t>附件</w:t>
      </w:r>
      <w:r>
        <w:rPr>
          <w:rFonts w:hint="eastAsia" w:ascii="仿宋" w:hAnsi="仿宋" w:eastAsia="仿宋"/>
          <w:sz w:val="28"/>
          <w:szCs w:val="28"/>
          <w:lang w:val="en-US" w:eastAsia="zh-CN"/>
        </w:rPr>
        <w:t>一</w:t>
      </w:r>
      <w:r>
        <w:rPr>
          <w:rFonts w:hint="eastAsia" w:ascii="仿宋" w:hAnsi="仿宋" w:eastAsia="仿宋"/>
          <w:sz w:val="28"/>
          <w:szCs w:val="28"/>
        </w:rPr>
        <w:t>：</w:t>
      </w:r>
      <w:r>
        <w:rPr>
          <w:rFonts w:hint="eastAsia" w:ascii="仿宋" w:hAnsi="仿宋" w:eastAsia="仿宋"/>
          <w:sz w:val="28"/>
          <w:szCs w:val="28"/>
          <w:lang w:val="en-US" w:eastAsia="zh-CN"/>
        </w:rPr>
        <w:t>安全生产</w:t>
      </w:r>
      <w:r>
        <w:rPr>
          <w:rFonts w:hint="eastAsia" w:ascii="仿宋" w:hAnsi="仿宋" w:eastAsia="仿宋"/>
          <w:sz w:val="28"/>
          <w:szCs w:val="28"/>
        </w:rPr>
        <w:t>协议书</w:t>
      </w:r>
    </w:p>
    <w:permEnd w:id="52"/>
    <w:p>
      <w:pPr>
        <w:spacing w:line="360" w:lineRule="auto"/>
        <w:ind w:firstLine="720" w:firstLineChars="200"/>
        <w:jc w:val="center"/>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lang w:val="en-US" w:eastAsia="zh-CN"/>
        </w:rPr>
        <w:t>安全生产协议书</w:t>
      </w:r>
    </w:p>
    <w:p>
      <w:pPr>
        <w:keepNext w:val="0"/>
        <w:keepLines w:val="0"/>
        <w:pageBreakBefore w:val="0"/>
        <w:widowControl w:val="0"/>
        <w:kinsoku/>
        <w:wordWrap/>
        <w:overflowPunct/>
        <w:topLinePunct w:val="0"/>
        <w:autoSpaceDE/>
        <w:autoSpaceDN/>
        <w:bidi w:val="0"/>
        <w:adjustRightInd/>
        <w:spacing w:line="480" w:lineRule="exact"/>
        <w:ind w:left="0" w:right="0" w:rightChars="0" w:hanging="2088" w:hangingChars="650"/>
        <w:jc w:val="left"/>
        <w:textAlignment w:val="auto"/>
        <w:rPr>
          <w:rFonts w:hint="eastAsia" w:ascii="仿宋_GB2312" w:hAnsi="仿宋_GB2312" w:eastAsia="仿宋_GB2312" w:cs="仿宋_GB2312"/>
          <w:sz w:val="32"/>
          <w:szCs w:val="32"/>
          <w:u w:val="single"/>
        </w:rPr>
      </w:pPr>
      <w:permStart w:id="53" w:edGrp="everyone"/>
      <w:r>
        <w:rPr>
          <w:rFonts w:hint="eastAsia" w:ascii="仿宋_GB2312" w:hAnsi="仿宋_GB2312" w:eastAsia="仿宋_GB2312" w:cs="仿宋_GB2312"/>
          <w:b/>
          <w:sz w:val="32"/>
          <w:szCs w:val="32"/>
        </w:rPr>
        <w:t>项目名称：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2026年度拖拉机运输租赁合同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sz w:val="32"/>
          <w:szCs w:val="32"/>
          <w:u w:val="none"/>
        </w:rPr>
        <w:t xml:space="preserve"> </w:t>
      </w:r>
    </w:p>
    <w:p>
      <w:pPr>
        <w:keepNext w:val="0"/>
        <w:keepLines w:val="0"/>
        <w:pageBreakBefore w:val="0"/>
        <w:widowControl w:val="0"/>
        <w:kinsoku/>
        <w:wordWrap/>
        <w:overflowPunct/>
        <w:topLinePunct w:val="0"/>
        <w:autoSpaceDE/>
        <w:autoSpaceDN/>
        <w:bidi w:val="0"/>
        <w:adjustRightInd/>
        <w:spacing w:line="480" w:lineRule="exact"/>
        <w:ind w:left="0" w:right="0" w:rightChars="0" w:hanging="2088" w:hangingChars="65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rPr>
        <w:t>建设地点：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溧阳市区域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sz w:val="32"/>
          <w:szCs w:val="32"/>
          <w:u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sz w:val="32"/>
          <w:szCs w:val="32"/>
          <w:lang w:val="en-US" w:eastAsia="zh-CN"/>
        </w:rPr>
        <w:t>甲   方</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u w:val="none"/>
          <w:lang w:eastAsia="zh-CN"/>
        </w:rPr>
        <w:t>【溧阳市溧城陈伟新机械租赁服务部】</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lang w:val="en-US" w:eastAsia="zh-CN"/>
        </w:rPr>
        <w:t>乙   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溧阳水务市政工程有限公司</w:t>
      </w:r>
      <w:r>
        <w:rPr>
          <w:rFonts w:hint="eastAsia" w:ascii="仿宋_GB2312" w:hAnsi="仿宋_GB2312" w:eastAsia="仿宋_GB2312" w:cs="仿宋_GB2312"/>
          <w:sz w:val="32"/>
          <w:szCs w:val="32"/>
          <w:u w:val="none"/>
          <w:lang w:eastAsia="zh-CN"/>
        </w:rPr>
        <w:t>】</w:t>
      </w:r>
    </w:p>
    <w:permEnd w:id="53"/>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为贯彻“安全第一，预防为主”的方针，确保</w:t>
      </w:r>
      <w:permStart w:id="54" w:edGrp="everyone"/>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w:t>
      </w:r>
      <w:permEnd w:id="54"/>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的施工安全，依照国家、地方的有关法规和政策，甲、乙双方经充分协商，特签订本安全生产协议书。</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一、本安全生产协议书作为</w:t>
      </w:r>
      <w:permStart w:id="55" w:edGrp="everyone"/>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2026年度拖拉机运输租赁合同】</w:t>
      </w:r>
      <w:permEnd w:id="55"/>
      <w:r>
        <w:rPr>
          <w:rFonts w:hint="eastAsia" w:ascii="仿宋_GB2312" w:hAnsi="仿宋_GB2312" w:eastAsia="仿宋_GB2312" w:cs="仿宋_GB2312"/>
          <w:sz w:val="32"/>
          <w:szCs w:val="32"/>
        </w:rPr>
        <w:t>合同书的附件，与该合同具有同等效力。</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permStart w:id="56" w:edGrp="everyone"/>
      <w:r>
        <w:rPr>
          <w:rFonts w:hint="eastAsia" w:ascii="仿宋_GB2312" w:hAnsi="仿宋_GB2312" w:eastAsia="仿宋_GB2312" w:cs="仿宋_GB2312"/>
          <w:sz w:val="32"/>
          <w:szCs w:val="32"/>
        </w:rPr>
        <w:t>　一、</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方从事的拖拉机运输工作必须符合其拖拉机安全运输的相关要求，既要充分了解本工作的安全特点和性质，又要掌握其危险性质和主要危险源。</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方拖拉机必须服从</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方作业人员的指挥，调度。</w:t>
      </w:r>
    </w:p>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要注重环境保护和职业健康工作，尽可能的减少尾气排放，保障工人的身体健康。在卸货时，应轻卸、轻放，尽量减少装卸时产生的噪声。</w:t>
      </w:r>
    </w:p>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方必须向</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方提供驾驶人员证件，严禁疲劳驾驶，并且严禁将拖拉机由无证人员驾驶。</w:t>
      </w:r>
    </w:p>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方必须重视安全工作，在运输中应遵守国家法律法规。</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方运输途中发生的事故，由其自行承担。</w:t>
      </w:r>
    </w:p>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运输拖拉机在作业过程中必须严格遵守《中华人民共和国道路交通安全法》及国家的其他有关规定。</w:t>
      </w:r>
    </w:p>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运输拖拉机在工作过程中要严格遵守甲方有关规定。</w:t>
      </w:r>
    </w:p>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ermEnd w:id="56"/>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在合同签订之后，应尽快自觉配合</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有关部门办理开工报告手续。</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十、本协议未尽事宜，依据有关法规、规章处理，法规、规章没有明确规定的，经双方协商处理解决。</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十一、本协议自签订之日起生效。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十二、本责任书一式</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w:t>
      </w:r>
      <w:permStart w:id="57" w:edGrp="everyone"/>
      <w:r>
        <w:rPr>
          <w:rFonts w:hint="eastAsia" w:ascii="仿宋_GB2312" w:hAnsi="仿宋_GB2312" w:eastAsia="仿宋_GB2312" w:cs="仿宋_GB2312"/>
          <w:sz w:val="32"/>
          <w:szCs w:val="32"/>
          <w:u w:val="none"/>
          <w:lang w:val="en-US" w:eastAsia="zh-CN"/>
        </w:rPr>
        <w:t>肆</w:t>
      </w:r>
      <w:permEnd w:id="57"/>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份，甲方</w:t>
      </w:r>
      <w:r>
        <w:rPr>
          <w:rFonts w:hint="eastAsia" w:ascii="仿宋_GB2312" w:hAnsi="仿宋_GB2312" w:eastAsia="仿宋_GB2312" w:cs="仿宋_GB2312"/>
          <w:sz w:val="32"/>
          <w:szCs w:val="32"/>
          <w:u w:val="none"/>
          <w:lang w:eastAsia="zh-CN"/>
        </w:rPr>
        <w:t>【</w:t>
      </w:r>
      <w:permStart w:id="58" w:edGrp="everyone"/>
      <w:r>
        <w:rPr>
          <w:rFonts w:hint="eastAsia" w:ascii="仿宋_GB2312" w:hAnsi="仿宋_GB2312" w:eastAsia="仿宋_GB2312" w:cs="仿宋_GB2312"/>
          <w:sz w:val="32"/>
          <w:szCs w:val="32"/>
          <w:u w:val="none"/>
          <w:lang w:val="en-US" w:eastAsia="zh-CN"/>
        </w:rPr>
        <w:t>贰</w:t>
      </w:r>
      <w:permEnd w:id="58"/>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份，乙方</w:t>
      </w:r>
      <w:r>
        <w:rPr>
          <w:rFonts w:hint="eastAsia" w:ascii="仿宋_GB2312" w:hAnsi="仿宋_GB2312" w:eastAsia="仿宋_GB2312" w:cs="仿宋_GB2312"/>
          <w:sz w:val="32"/>
          <w:szCs w:val="32"/>
          <w:u w:val="none"/>
          <w:lang w:eastAsia="zh-CN"/>
        </w:rPr>
        <w:t>【</w:t>
      </w:r>
      <w:permStart w:id="59" w:edGrp="everyone"/>
      <w:r>
        <w:rPr>
          <w:rFonts w:hint="eastAsia" w:ascii="仿宋_GB2312" w:hAnsi="仿宋_GB2312" w:eastAsia="仿宋_GB2312" w:cs="仿宋_GB2312"/>
          <w:sz w:val="32"/>
          <w:szCs w:val="32"/>
          <w:u w:val="none"/>
          <w:lang w:val="en-US" w:eastAsia="zh-CN"/>
        </w:rPr>
        <w:t>贰</w:t>
      </w:r>
      <w:permEnd w:id="59"/>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份，合同履行期间有效。</w:t>
      </w:r>
    </w:p>
    <w:p>
      <w:pPr>
        <w:pStyle w:val="7"/>
        <w:keepNext w:val="0"/>
        <w:keepLines w:val="0"/>
        <w:pageBreakBefore w:val="0"/>
        <w:widowControl w:val="0"/>
        <w:kinsoku/>
        <w:wordWrap/>
        <w:overflowPunct/>
        <w:topLinePunct w:val="0"/>
        <w:autoSpaceDE/>
        <w:autoSpaceDN/>
        <w:bidi w:val="0"/>
        <w:adjustRightInd/>
        <w:spacing w:line="480" w:lineRule="exact"/>
        <w:ind w:left="0" w:right="0" w:rightChars="0" w:firstLine="21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出租方（甲方）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en-US" w:eastAsia="zh-CN"/>
        </w:rPr>
        <w:t>承租方（乙方）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（盖单位公章）           （盖单位公章） </w:t>
      </w:r>
    </w:p>
    <w:p>
      <w:pPr>
        <w:pStyle w:val="7"/>
        <w:keepNext w:val="0"/>
        <w:keepLines w:val="0"/>
        <w:pageBreakBefore w:val="0"/>
        <w:widowControl w:val="0"/>
        <w:kinsoku/>
        <w:wordWrap/>
        <w:overflowPunct/>
        <w:topLinePunct w:val="0"/>
        <w:autoSpaceDE/>
        <w:autoSpaceDN/>
        <w:bidi w:val="0"/>
        <w:adjustRightInd/>
        <w:spacing w:line="480" w:lineRule="exact"/>
        <w:ind w:left="0" w:right="0" w:rightChars="0" w:firstLine="21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或授权委托人：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（签名）或授权委托人：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（签名）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rPr>
          <w:rFonts w:hint="eastAsia" w:ascii="仿宋" w:hAnsi="仿宋" w:eastAsia="仿宋"/>
          <w:sz w:val="28"/>
          <w:szCs w:val="28"/>
        </w:rPr>
      </w:pPr>
      <w:permStart w:id="60" w:edGrp="everyone"/>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二</w:t>
      </w:r>
      <w:r>
        <w:rPr>
          <w:rFonts w:hint="eastAsia" w:ascii="仿宋" w:hAnsi="仿宋" w:eastAsia="仿宋"/>
          <w:sz w:val="28"/>
          <w:szCs w:val="28"/>
        </w:rPr>
        <w:t>：</w:t>
      </w:r>
      <w:r>
        <w:rPr>
          <w:rFonts w:hint="eastAsia" w:ascii="仿宋" w:hAnsi="仿宋" w:eastAsia="仿宋"/>
          <w:sz w:val="28"/>
          <w:szCs w:val="28"/>
          <w:lang w:val="en-US" w:eastAsia="zh-CN"/>
        </w:rPr>
        <w:t>廉政</w:t>
      </w:r>
      <w:r>
        <w:rPr>
          <w:rFonts w:hint="eastAsia" w:ascii="仿宋" w:hAnsi="仿宋" w:eastAsia="仿宋"/>
          <w:sz w:val="28"/>
          <w:szCs w:val="28"/>
        </w:rPr>
        <w:t>协议书</w:t>
      </w:r>
    </w:p>
    <w:permEnd w:id="60"/>
    <w:p>
      <w:pPr>
        <w:ind w:firstLine="2520" w:firstLineChars="700"/>
        <w:rPr>
          <w:rFonts w:ascii="仿宋" w:hAnsi="仿宋" w:eastAsia="仿宋"/>
          <w:sz w:val="28"/>
          <w:szCs w:val="28"/>
        </w:rPr>
      </w:pPr>
      <w:r>
        <w:rPr>
          <w:rFonts w:hint="eastAsia" w:ascii="方正大标宋简体" w:hAnsi="方正大标宋简体" w:eastAsia="方正大标宋简体" w:cs="方正大标宋简体"/>
          <w:b w:val="0"/>
          <w:bCs w:val="0"/>
          <w:sz w:val="36"/>
          <w:szCs w:val="36"/>
          <w:lang w:val="en-US" w:eastAsia="zh-CN"/>
        </w:rPr>
        <w:t>廉政协议书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根据相关廉政建设的规定，为做好党风廉政建设，保证服务高效优质，保证资金的安全和有效使用以及投资效益，</w:t>
      </w:r>
      <w:permStart w:id="61" w:edGrp="everyone"/>
      <w:r>
        <w:rPr>
          <w:rFonts w:hint="eastAsia" w:ascii="仿宋_GB2312" w:hAnsi="仿宋_GB2312" w:eastAsia="仿宋_GB2312" w:cs="仿宋_GB2312"/>
          <w:sz w:val="28"/>
          <w:szCs w:val="28"/>
          <w:u w:val="none"/>
          <w:lang w:eastAsia="zh-CN"/>
        </w:rPr>
        <w:t>【溧阳市溧城陈伟新机械租赁服务部】</w:t>
      </w:r>
      <w:permEnd w:id="61"/>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)与</w:t>
      </w:r>
      <w:permStart w:id="62"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溧阳水务市政工程有限公司</w:t>
      </w:r>
      <w:r>
        <w:rPr>
          <w:rFonts w:hint="eastAsia" w:ascii="仿宋_GB2312" w:hAnsi="仿宋_GB2312" w:eastAsia="仿宋_GB2312" w:cs="仿宋_GB2312"/>
          <w:sz w:val="28"/>
          <w:szCs w:val="28"/>
          <w:u w:val="none"/>
          <w:lang w:eastAsia="zh-CN"/>
        </w:rPr>
        <w:t>】</w:t>
      </w:r>
      <w:permEnd w:id="62"/>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)，特订立如下合同。</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第一条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双方的权利和义务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(一)严格遵守党和国家有关法律法规的有关规定。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(二)严格遵守</w:t>
      </w:r>
      <w:permStart w:id="63"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2026年度拖拉机运输租赁合同】</w:t>
      </w:r>
      <w:permEnd w:id="63"/>
      <w:r>
        <w:rPr>
          <w:rFonts w:hint="eastAsia" w:ascii="仿宋_GB2312" w:hAnsi="仿宋_GB2312" w:eastAsia="仿宋_GB2312" w:cs="仿宋_GB2312"/>
          <w:sz w:val="28"/>
          <w:szCs w:val="28"/>
        </w:rPr>
        <w:t>合同文件，自觉按合同办事。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(三)双方的业务活动坚持公开、公正、诚信、透明的原则(除法律认定的商业秘密和合同文件另有规定之外)，不得损害国家和集体利益，违反工程建设管理规章制度。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(六)发现对方严重违反本合同义务条款的行为，有向其上级有关部门举报、建议给予处理并要求告之处理结果的权利。</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的义务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及其工作人员不得索要或接受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的礼金、有价证券和贵重物品，不得在</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处报销任何应由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或个人支付的费用等。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工作人员不得参加</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安排的超标准宴请和娱乐活动;不得接受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及其工作人员不得要求或者接受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工作人员的配偶、子女不得从事与</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工程有关的材料设备供应、工程分包、劳务等经济活动等。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及其工作人员不得以任何理由向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推荐分包单位，不得要求</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购买合同规定外的材料和设备。</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第三条 </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不得以任何理由向</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不得以任何名义为</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及其工作人员报销应由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不得以任何理由安排</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工作人员参加超标准宴请及娱乐活动。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不得为</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及其工作人员违反本合同第一、二条，按管理权限，依据有关规定给予党纪、政纪或组织处理；涉嫌犯罪的，移交司法机关追究刑事责任；给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及其工作人员违反本合同第一、三条，依据有关规定记入其信用档案，并报上级主管部门给子</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相应的处罚。</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双方约定:本合同由双方或双方上级单位的纪检监察机关负责监督。由</w:t>
      </w:r>
      <w:r>
        <w:rPr>
          <w:rFonts w:hint="eastAsia" w:ascii="仿宋_GB2312" w:hAnsi="仿宋_GB2312" w:eastAsia="仿宋_GB2312" w:cs="仿宋_GB2312"/>
          <w:sz w:val="28"/>
          <w:szCs w:val="28"/>
          <w:lang w:val="en-US" w:eastAsia="zh-CN"/>
        </w:rPr>
        <w:t>任一方</w:t>
      </w:r>
      <w:r>
        <w:rPr>
          <w:rFonts w:hint="eastAsia" w:ascii="仿宋_GB2312" w:hAnsi="仿宋_GB2312" w:eastAsia="仿宋_GB2312" w:cs="仿宋_GB2312"/>
          <w:sz w:val="28"/>
          <w:szCs w:val="28"/>
        </w:rPr>
        <w:t>上级单位的纪检监察机关约请</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上级单位纪检监察机关对本合同履行情况进行检查，提出在本合同规定范围内的裁定意见。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本合同有效期为双方签署之日起至</w:t>
      </w:r>
      <w:r>
        <w:rPr>
          <w:rFonts w:hint="eastAsia" w:ascii="仿宋_GB2312" w:hAnsi="仿宋_GB2312" w:eastAsia="仿宋_GB2312" w:cs="仿宋_GB2312"/>
          <w:sz w:val="28"/>
          <w:szCs w:val="28"/>
          <w:lang w:val="en-US" w:eastAsia="zh-CN"/>
        </w:rPr>
        <w:t>租赁合同履行完毕之目</w:t>
      </w:r>
      <w:r>
        <w:rPr>
          <w:rFonts w:hint="eastAsia" w:ascii="仿宋_GB2312" w:hAnsi="仿宋_GB2312" w:eastAsia="仿宋_GB2312" w:cs="仿宋_GB2312"/>
          <w:sz w:val="28"/>
          <w:szCs w:val="28"/>
        </w:rPr>
        <w:t>止。</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本合同作为</w:t>
      </w:r>
      <w:r>
        <w:rPr>
          <w:rFonts w:hint="eastAsia" w:ascii="仿宋_GB2312" w:hAnsi="仿宋_GB2312" w:eastAsia="仿宋_GB2312" w:cs="仿宋_GB2312"/>
          <w:sz w:val="28"/>
          <w:szCs w:val="28"/>
          <w:u w:val="none"/>
          <w:lang w:eastAsia="zh-CN"/>
        </w:rPr>
        <w:t>【</w:t>
      </w:r>
      <w:permStart w:id="64" w:edGrp="everyone"/>
      <w:r>
        <w:rPr>
          <w:rFonts w:hint="eastAsia" w:ascii="仿宋_GB2312" w:hAnsi="仿宋_GB2312" w:eastAsia="仿宋_GB2312" w:cs="仿宋_GB2312"/>
          <w:sz w:val="28"/>
          <w:szCs w:val="28"/>
          <w:u w:val="none"/>
          <w:lang w:val="en-US" w:eastAsia="zh-CN"/>
        </w:rPr>
        <w:t>2026年度拖拉机运输租赁合同</w:t>
      </w:r>
      <w:permEnd w:id="64"/>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项目合同的附件,与咨询合同具有同等的法律效力，经合同双方签署立即生效。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本合同正本一式</w:t>
      </w:r>
      <w:r>
        <w:rPr>
          <w:rFonts w:hint="eastAsia" w:ascii="仿宋_GB2312" w:hAnsi="仿宋_GB2312" w:eastAsia="仿宋_GB2312" w:cs="仿宋_GB2312"/>
          <w:sz w:val="28"/>
          <w:szCs w:val="28"/>
          <w:lang w:eastAsia="zh-CN"/>
        </w:rPr>
        <w:t>【</w:t>
      </w:r>
      <w:permStart w:id="65" w:edGrp="everyone"/>
      <w:r>
        <w:rPr>
          <w:rFonts w:hint="eastAsia" w:ascii="仿宋_GB2312" w:hAnsi="仿宋_GB2312" w:eastAsia="仿宋_GB2312" w:cs="仿宋_GB2312"/>
          <w:sz w:val="28"/>
          <w:szCs w:val="28"/>
          <w:lang w:val="en-US" w:eastAsia="zh-CN"/>
        </w:rPr>
        <w:t>肆</w:t>
      </w:r>
      <w:permEnd w:id="65"/>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份，</w:t>
      </w:r>
      <w:permStart w:id="66" w:edGrp="everyone"/>
      <w:r>
        <w:rPr>
          <w:rFonts w:hint="eastAsia" w:ascii="仿宋_GB2312" w:hAnsi="仿宋_GB2312" w:eastAsia="仿宋_GB2312" w:cs="仿宋_GB2312"/>
          <w:sz w:val="28"/>
          <w:szCs w:val="28"/>
        </w:rPr>
        <w:t>双方各执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贰】</w:t>
      </w:r>
      <w:permEnd w:id="66"/>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（以下无正文）</w:t>
      </w:r>
      <w:permStart w:id="67" w:edGrp="everyone"/>
      <w:permEnd w:id="67"/>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法定代表人或其代理人           法定代表人或其代理人</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p>
      <w:pPr>
        <w:rPr>
          <w:rFonts w:hint="eastAsia" w:eastAsia="宋体"/>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6C7F14-4926-4725-9E91-633DB5FE86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B9B326-0795-489B-8D73-41A08477E56A}"/>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8A793F1-7FFA-4C34-B542-F30788798BD8}"/>
  </w:font>
  <w:font w:name="方正大标宋简体">
    <w:panose1 w:val="02000000000000000000"/>
    <w:charset w:val="86"/>
    <w:family w:val="auto"/>
    <w:pitch w:val="default"/>
    <w:sig w:usb0="A00002BF" w:usb1="184F6CFA" w:usb2="00000012" w:usb3="00000000" w:csb0="00040001" w:csb1="00000000"/>
    <w:embedRegular r:id="rId4" w:fontKey="{D9F77638-D6C7-42F7-A6E2-F3A2C8E513E3}"/>
  </w:font>
  <w:font w:name="仿宋_GB2312">
    <w:panose1 w:val="02010609030101010101"/>
    <w:charset w:val="86"/>
    <w:family w:val="modern"/>
    <w:pitch w:val="default"/>
    <w:sig w:usb0="00000001" w:usb1="080E0000" w:usb2="00000000" w:usb3="00000000" w:csb0="00040000" w:csb1="00000000"/>
    <w:embedRegular r:id="rId5" w:fontKey="{E2C4C6B9-B1DA-4D9C-8D61-25DF3FAD26D2}"/>
  </w:font>
  <w:font w:name="方正公文小标宋">
    <w:panose1 w:val="02000500000000000000"/>
    <w:charset w:val="86"/>
    <w:family w:val="auto"/>
    <w:pitch w:val="default"/>
    <w:sig w:usb0="A00002BF" w:usb1="38CF7CFA" w:usb2="00000016" w:usb3="00000000" w:csb0="00040001" w:csb1="00000000"/>
    <w:embedRegular r:id="rId6" w:fontKey="{B2A10797-D2FD-4D1B-BD82-2CA52179C9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第</w:t>
                          </w:r>
                          <w:permStart w:id="68" w:edGrp="everyone"/>
                          <w:r>
                            <w:t xml:space="preserve">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permEnd w:id="68"/>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t>第</w:t>
                    </w:r>
                    <w:permStart w:id="68" w:edGrp="everyone"/>
                    <w:r>
                      <w:t xml:space="preserve">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permEnd w:id="68"/>
                    <w:r>
                      <w:t xml:space="preserve"> 页</w:t>
                    </w: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posOffset>-771525</wp:posOffset>
          </wp:positionH>
          <wp:positionV relativeFrom="margin">
            <wp:posOffset>6400800</wp:posOffset>
          </wp:positionV>
          <wp:extent cx="1976755" cy="315595"/>
          <wp:effectExtent l="652780" t="0" r="669925" b="0"/>
          <wp:wrapNone/>
          <wp:docPr id="20"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9"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lang w:val="en-US" w:eastAsia="zh-CN"/>
      </w:rPr>
    </w:pPr>
  </w:p>
  <w:p>
    <w:pPr>
      <w:pStyle w:val="6"/>
      <w:pBdr>
        <w:bottom w:val="single" w:color="auto" w:sz="4" w:space="1"/>
      </w:pBdr>
      <w:rPr>
        <w:rFonts w:hint="default" w:eastAsia="宋体"/>
        <w:sz w:val="18"/>
        <w:u w:val="single" w:color="FFFFFF" w:themeColor="background1"/>
        <w:lang w:val="en-US" w:eastAsia="zh-CN"/>
      </w:rPr>
    </w:pPr>
    <w:r>
      <w:rPr>
        <w:rFonts w:hint="eastAsia"/>
        <w:sz w:val="18"/>
        <w:u w:val="single" w:color="FFFFFF" w:themeColor="background1"/>
      </w:rPr>
      <w:t>HHO-HDQY-GSWB-机械租赁合同</w:t>
    </w:r>
    <w:r>
      <w:rPr>
        <w:sz w:val="18"/>
        <w:u w:val="single" w:color="FFFFFF" w:themeColor="background1"/>
      </w:rPr>
      <w:drawing>
        <wp:anchor distT="0" distB="0" distL="114300" distR="114300" simplePos="0" relativeHeight="251660288" behindDoc="1" locked="0" layoutInCell="1" allowOverlap="1">
          <wp:simplePos x="0" y="0"/>
          <wp:positionH relativeFrom="margin">
            <wp:posOffset>2496820</wp:posOffset>
          </wp:positionH>
          <wp:positionV relativeFrom="margin">
            <wp:posOffset>-43180</wp:posOffset>
          </wp:positionV>
          <wp:extent cx="1976755" cy="315595"/>
          <wp:effectExtent l="652780" t="0" r="669925" b="0"/>
          <wp:wrapNone/>
          <wp:docPr id="1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59264" behindDoc="1" locked="0" layoutInCell="1" allowOverlap="1">
          <wp:simplePos x="0" y="0"/>
          <wp:positionH relativeFrom="margin">
            <wp:posOffset>-808355</wp:posOffset>
          </wp:positionH>
          <wp:positionV relativeFrom="margin">
            <wp:posOffset>2642870</wp:posOffset>
          </wp:positionV>
          <wp:extent cx="1976755" cy="315595"/>
          <wp:effectExtent l="652780" t="0" r="669925" b="0"/>
          <wp:wrapNone/>
          <wp:docPr id="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61312" behindDoc="1" locked="0" layoutInCell="1" allowOverlap="1">
          <wp:simplePos x="0" y="0"/>
          <wp:positionH relativeFrom="margin">
            <wp:posOffset>4001770</wp:posOffset>
          </wp:positionH>
          <wp:positionV relativeFrom="margin">
            <wp:posOffset>2385695</wp:posOffset>
          </wp:positionV>
          <wp:extent cx="1976755" cy="315595"/>
          <wp:effectExtent l="652780" t="0" r="669925" b="0"/>
          <wp:wrapNone/>
          <wp:docPr id="16"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8329B"/>
    <w:multiLevelType w:val="singleLevel"/>
    <w:tmpl w:val="09B8329B"/>
    <w:lvl w:ilvl="0" w:tentative="0">
      <w:start w:val="1"/>
      <w:numFmt w:val="decimal"/>
      <w:lvlText w:val="(%1)"/>
      <w:lvlJc w:val="left"/>
      <w:pPr>
        <w:ind w:left="425" w:hanging="425"/>
      </w:pPr>
      <w:rPr>
        <w:rFonts w:hint="default"/>
      </w:rPr>
    </w:lvl>
  </w:abstractNum>
  <w:abstractNum w:abstractNumId="1">
    <w:nsid w:val="370DC348"/>
    <w:multiLevelType w:val="singleLevel"/>
    <w:tmpl w:val="370DC348"/>
    <w:lvl w:ilvl="0" w:tentative="0">
      <w:start w:val="3"/>
      <w:numFmt w:val="chineseCounting"/>
      <w:suff w:val="nothing"/>
      <w:lvlText w:val="%1、"/>
      <w:lvlJc w:val="left"/>
      <w:rPr>
        <w:rFonts w:hint="eastAsia"/>
      </w:rPr>
    </w:lvl>
  </w:abstractNum>
  <w:abstractNum w:abstractNumId="2">
    <w:nsid w:val="7B800025"/>
    <w:multiLevelType w:val="singleLevel"/>
    <w:tmpl w:val="7B800025"/>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7NNp/bOThchTKXUZSPGMdjNz9+Q=" w:salt="1NKwNcSVLvrGX609jO9RN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2Q5ZWUzNTFhNGI4NDBkYjQ5MGIyMmE2MTZlYjcifQ=="/>
  </w:docVars>
  <w:rsids>
    <w:rsidRoot w:val="5722078E"/>
    <w:rsid w:val="026377A0"/>
    <w:rsid w:val="04361CF6"/>
    <w:rsid w:val="0496669F"/>
    <w:rsid w:val="063E20CB"/>
    <w:rsid w:val="065467ED"/>
    <w:rsid w:val="09EC19A4"/>
    <w:rsid w:val="0CA50701"/>
    <w:rsid w:val="0D173089"/>
    <w:rsid w:val="0D72469C"/>
    <w:rsid w:val="0D8A1CB8"/>
    <w:rsid w:val="0DAF75AD"/>
    <w:rsid w:val="0E6D0CCC"/>
    <w:rsid w:val="0F796FF0"/>
    <w:rsid w:val="0FFF45C6"/>
    <w:rsid w:val="107176DE"/>
    <w:rsid w:val="10BE6B74"/>
    <w:rsid w:val="15D6065B"/>
    <w:rsid w:val="192F424E"/>
    <w:rsid w:val="19921062"/>
    <w:rsid w:val="1DDE40EA"/>
    <w:rsid w:val="1F4E1A05"/>
    <w:rsid w:val="1F5C5D66"/>
    <w:rsid w:val="1F8B1D63"/>
    <w:rsid w:val="1FF9265B"/>
    <w:rsid w:val="209244B7"/>
    <w:rsid w:val="21287D07"/>
    <w:rsid w:val="219D26B3"/>
    <w:rsid w:val="228C6768"/>
    <w:rsid w:val="25A53A07"/>
    <w:rsid w:val="25B305EA"/>
    <w:rsid w:val="266D7A18"/>
    <w:rsid w:val="26A3500B"/>
    <w:rsid w:val="26CB5833"/>
    <w:rsid w:val="26F975FC"/>
    <w:rsid w:val="273653A2"/>
    <w:rsid w:val="2AB81D60"/>
    <w:rsid w:val="2AD63498"/>
    <w:rsid w:val="2C852B16"/>
    <w:rsid w:val="2CC70303"/>
    <w:rsid w:val="2E7D06D3"/>
    <w:rsid w:val="30924F5E"/>
    <w:rsid w:val="34B4629B"/>
    <w:rsid w:val="352824BE"/>
    <w:rsid w:val="35B345F5"/>
    <w:rsid w:val="389D636B"/>
    <w:rsid w:val="38E108F1"/>
    <w:rsid w:val="3AD900A2"/>
    <w:rsid w:val="3DE57F16"/>
    <w:rsid w:val="3DF9513C"/>
    <w:rsid w:val="3EDD53AF"/>
    <w:rsid w:val="3F525E8D"/>
    <w:rsid w:val="41871A2E"/>
    <w:rsid w:val="41E740AD"/>
    <w:rsid w:val="422A5E1B"/>
    <w:rsid w:val="45140800"/>
    <w:rsid w:val="45E15804"/>
    <w:rsid w:val="4BA9472E"/>
    <w:rsid w:val="4BB548C0"/>
    <w:rsid w:val="4BC61AE0"/>
    <w:rsid w:val="4C4F164A"/>
    <w:rsid w:val="4D665672"/>
    <w:rsid w:val="4E455377"/>
    <w:rsid w:val="50CD1F45"/>
    <w:rsid w:val="50F80683"/>
    <w:rsid w:val="519063B8"/>
    <w:rsid w:val="523B1528"/>
    <w:rsid w:val="53DB3CCA"/>
    <w:rsid w:val="54504E37"/>
    <w:rsid w:val="55D55E82"/>
    <w:rsid w:val="569A1E2D"/>
    <w:rsid w:val="5722078E"/>
    <w:rsid w:val="57DE1350"/>
    <w:rsid w:val="5C5F1E19"/>
    <w:rsid w:val="5D574039"/>
    <w:rsid w:val="62F0715F"/>
    <w:rsid w:val="639343EA"/>
    <w:rsid w:val="653D4F84"/>
    <w:rsid w:val="66BB6070"/>
    <w:rsid w:val="67061D2B"/>
    <w:rsid w:val="67446DCC"/>
    <w:rsid w:val="67621131"/>
    <w:rsid w:val="685A0525"/>
    <w:rsid w:val="68AD3894"/>
    <w:rsid w:val="6C4C0CE0"/>
    <w:rsid w:val="6D43135D"/>
    <w:rsid w:val="715E368C"/>
    <w:rsid w:val="71E82DBA"/>
    <w:rsid w:val="763848E1"/>
    <w:rsid w:val="764E271A"/>
    <w:rsid w:val="771863F0"/>
    <w:rsid w:val="78E8613E"/>
    <w:rsid w:val="7B443C27"/>
    <w:rsid w:val="7B677C32"/>
    <w:rsid w:val="7D0F220F"/>
    <w:rsid w:val="7D19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60" w:after="60" w:line="360" w:lineRule="auto"/>
      <w:outlineLvl w:val="1"/>
    </w:pPr>
    <w:rPr>
      <w:rFonts w:ascii="Cambria" w:hAnsi="Cambria" w:eastAsia="宋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7"/>
      <w:szCs w:val="27"/>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unhideWhenUsed/>
    <w:qFormat/>
    <w:uiPriority w:val="0"/>
    <w:pPr>
      <w:ind w:firstLine="420" w:firstLineChars="100"/>
    </w:pPr>
    <w:rPr>
      <w:rFonts w:ascii="Times New Roman" w:hAnsi="Times New Roman" w:eastAsia="宋体" w:cs="Times New Roman"/>
      <w:szCs w:val="24"/>
      <w14:ligatures w14:val="none"/>
    </w:r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5472</Words>
  <Characters>5525</Characters>
  <Lines>0</Lines>
  <Paragraphs>0</Paragraphs>
  <TotalTime>26</TotalTime>
  <ScaleCrop>false</ScaleCrop>
  <LinksUpToDate>false</LinksUpToDate>
  <CharactersWithSpaces>6292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2023-05-23T08:01:00Z</dcterms:created>
  <dc:creator>现在的现在</dc:creator>
  <cp:lastModifiedBy>叶志友</cp:lastModifiedBy>
  <dcterms:modified xsi:type="dcterms:W3CDTF">2026-02-12T00:58:52Z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3C36045C980F414BB90BA70B01F61BCC_13</vt:lpwstr>
  </property>
</Properties>
</file>